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52E" w:rsidRDefault="00BB552E" w:rsidP="00BB552E">
      <w:pPr>
        <w:widowControl/>
        <w:shd w:val="clear" w:color="auto" w:fill="FFFFFF"/>
        <w:spacing w:line="400" w:lineRule="exact"/>
        <w:ind w:firstLine="640"/>
        <w:jc w:val="center"/>
        <w:rPr>
          <w:rFonts w:ascii="宋体" w:hAnsi="宋体"/>
          <w:b/>
          <w:sz w:val="24"/>
          <w:szCs w:val="28"/>
        </w:rPr>
      </w:pPr>
      <w:r>
        <w:rPr>
          <w:rFonts w:ascii="宋体" w:hAnsi="宋体" w:hint="eastAsia"/>
          <w:b/>
          <w:sz w:val="24"/>
          <w:szCs w:val="28"/>
        </w:rPr>
        <w:t>2017年安徽省职业院校技能大赛（高职组）</w:t>
      </w:r>
    </w:p>
    <w:p w:rsidR="00BB552E" w:rsidRDefault="00BB552E" w:rsidP="00BB552E">
      <w:pPr>
        <w:spacing w:line="0" w:lineRule="atLeast"/>
        <w:ind w:firstLineChars="150" w:firstLine="361"/>
        <w:jc w:val="center"/>
        <w:rPr>
          <w:rFonts w:ascii="宋体" w:hAnsi="宋体" w:hint="eastAsia"/>
          <w:b/>
          <w:sz w:val="24"/>
          <w:szCs w:val="28"/>
        </w:rPr>
      </w:pPr>
      <w:r>
        <w:rPr>
          <w:rFonts w:ascii="宋体" w:hAnsi="宋体" w:hint="eastAsia"/>
          <w:b/>
          <w:sz w:val="24"/>
          <w:szCs w:val="28"/>
        </w:rPr>
        <w:t>“高教社”杯英语口语赛项竞赛规程</w:t>
      </w:r>
    </w:p>
    <w:p w:rsidR="00BB552E" w:rsidRDefault="00BB552E" w:rsidP="00BB552E">
      <w:pPr>
        <w:spacing w:line="0" w:lineRule="atLeast"/>
        <w:ind w:firstLineChars="196" w:firstLine="412"/>
        <w:rPr>
          <w:rFonts w:hint="eastAsia"/>
          <w:color w:val="000000"/>
          <w:szCs w:val="21"/>
        </w:rPr>
      </w:pPr>
      <w:r>
        <w:rPr>
          <w:color w:val="000000"/>
          <w:szCs w:val="21"/>
        </w:rPr>
        <w:t> </w:t>
      </w:r>
    </w:p>
    <w:p w:rsidR="00BB552E" w:rsidRDefault="00BB552E" w:rsidP="00BB552E">
      <w:pPr>
        <w:spacing w:line="360" w:lineRule="exact"/>
        <w:ind w:firstLineChars="196" w:firstLine="413"/>
        <w:rPr>
          <w:color w:val="000000"/>
          <w:szCs w:val="21"/>
        </w:rPr>
      </w:pPr>
      <w:r>
        <w:rPr>
          <w:rFonts w:hint="eastAsia"/>
          <w:b/>
          <w:bCs/>
          <w:color w:val="000000"/>
          <w:szCs w:val="21"/>
        </w:rPr>
        <w:t>一、赛项名称</w:t>
      </w:r>
      <w:r>
        <w:rPr>
          <w:color w:val="000000"/>
          <w:szCs w:val="21"/>
        </w:rPr>
        <w:t xml:space="preserve"> </w:t>
      </w:r>
    </w:p>
    <w:p w:rsidR="00BB552E" w:rsidRDefault="00BB552E" w:rsidP="00BB552E">
      <w:pPr>
        <w:spacing w:line="360" w:lineRule="exact"/>
        <w:ind w:firstLineChars="196" w:firstLine="412"/>
        <w:rPr>
          <w:color w:val="000000"/>
          <w:szCs w:val="21"/>
        </w:rPr>
      </w:pPr>
      <w:r>
        <w:rPr>
          <w:color w:val="000000"/>
          <w:szCs w:val="21"/>
        </w:rPr>
        <w:t>2017</w:t>
      </w:r>
      <w:r>
        <w:rPr>
          <w:rFonts w:hint="eastAsia"/>
          <w:color w:val="000000"/>
          <w:szCs w:val="21"/>
        </w:rPr>
        <w:t>年安徽省职业院校技能大赛（高职组）</w:t>
      </w:r>
      <w:r>
        <w:rPr>
          <w:color w:val="000000"/>
          <w:szCs w:val="21"/>
        </w:rPr>
        <w:t>“</w:t>
      </w:r>
      <w:r>
        <w:rPr>
          <w:rFonts w:hint="eastAsia"/>
          <w:color w:val="000000"/>
          <w:szCs w:val="21"/>
        </w:rPr>
        <w:t>高教社</w:t>
      </w:r>
      <w:r>
        <w:rPr>
          <w:color w:val="000000"/>
          <w:szCs w:val="21"/>
        </w:rPr>
        <w:t>”</w:t>
      </w:r>
      <w:r>
        <w:rPr>
          <w:rFonts w:hint="eastAsia"/>
          <w:color w:val="000000"/>
          <w:szCs w:val="21"/>
        </w:rPr>
        <w:t>杯英语口语竞赛</w:t>
      </w:r>
    </w:p>
    <w:p w:rsidR="00BB552E" w:rsidRDefault="00BB552E" w:rsidP="00BB552E">
      <w:pPr>
        <w:spacing w:line="360" w:lineRule="exact"/>
        <w:ind w:firstLineChars="196" w:firstLine="413"/>
        <w:rPr>
          <w:b/>
          <w:bCs/>
          <w:color w:val="000000"/>
          <w:szCs w:val="21"/>
        </w:rPr>
      </w:pPr>
      <w:r>
        <w:rPr>
          <w:rFonts w:hint="eastAsia"/>
          <w:b/>
          <w:bCs/>
          <w:color w:val="000000"/>
          <w:szCs w:val="21"/>
        </w:rPr>
        <w:t>二、竞赛目的</w:t>
      </w:r>
      <w:r>
        <w:rPr>
          <w:b/>
          <w:bCs/>
          <w:color w:val="000000"/>
          <w:szCs w:val="21"/>
        </w:rPr>
        <w:t xml:space="preserve"> </w:t>
      </w:r>
    </w:p>
    <w:p w:rsidR="00BB552E" w:rsidRDefault="00BB552E" w:rsidP="00BB552E">
      <w:pPr>
        <w:spacing w:line="360" w:lineRule="exact"/>
        <w:ind w:firstLineChars="196" w:firstLine="412"/>
        <w:rPr>
          <w:color w:val="000000"/>
          <w:szCs w:val="21"/>
        </w:rPr>
      </w:pPr>
      <w:r>
        <w:rPr>
          <w:rFonts w:hint="eastAsia"/>
          <w:color w:val="000000"/>
          <w:szCs w:val="21"/>
        </w:rPr>
        <w:t>提高安徽省高职院校学生英语交际能力，为省内高职英语教育领域的专家、教师和管理者搭建探索英语教学改革、交流英语教学经验的平台。</w:t>
      </w:r>
    </w:p>
    <w:p w:rsidR="00BB552E" w:rsidRDefault="00BB552E" w:rsidP="00BB552E">
      <w:pPr>
        <w:spacing w:line="360" w:lineRule="exact"/>
        <w:ind w:firstLineChars="196" w:firstLine="413"/>
        <w:rPr>
          <w:b/>
          <w:bCs/>
          <w:color w:val="000000"/>
          <w:szCs w:val="21"/>
        </w:rPr>
      </w:pPr>
      <w:r>
        <w:rPr>
          <w:rFonts w:hint="eastAsia"/>
          <w:b/>
          <w:bCs/>
          <w:color w:val="000000"/>
          <w:szCs w:val="21"/>
        </w:rPr>
        <w:t>三、竞赛组织</w:t>
      </w:r>
    </w:p>
    <w:p w:rsidR="00BB552E" w:rsidRDefault="00BB552E" w:rsidP="00BB552E">
      <w:pPr>
        <w:spacing w:line="360" w:lineRule="exact"/>
        <w:ind w:firstLineChars="196" w:firstLine="412"/>
        <w:rPr>
          <w:color w:val="000000"/>
          <w:szCs w:val="21"/>
        </w:rPr>
      </w:pPr>
      <w:r>
        <w:rPr>
          <w:rFonts w:hint="eastAsia"/>
          <w:color w:val="000000"/>
          <w:szCs w:val="21"/>
        </w:rPr>
        <w:t>（一）主办单位</w:t>
      </w:r>
    </w:p>
    <w:p w:rsidR="00BB552E" w:rsidRDefault="00BB552E" w:rsidP="00BB552E">
      <w:pPr>
        <w:spacing w:line="360" w:lineRule="exact"/>
        <w:ind w:firstLineChars="196" w:firstLine="412"/>
        <w:rPr>
          <w:color w:val="000000"/>
          <w:szCs w:val="21"/>
        </w:rPr>
      </w:pPr>
      <w:r>
        <w:rPr>
          <w:rFonts w:hint="eastAsia"/>
          <w:color w:val="000000"/>
          <w:szCs w:val="21"/>
        </w:rPr>
        <w:t>安徽省教育厅、安徽省经济和信息化委员会、安徽省人力资源和社会保障厅联合主办。</w:t>
      </w:r>
    </w:p>
    <w:p w:rsidR="00BB552E" w:rsidRDefault="00BB552E" w:rsidP="00BB552E">
      <w:pPr>
        <w:spacing w:line="360" w:lineRule="exact"/>
        <w:ind w:firstLineChars="196" w:firstLine="412"/>
        <w:rPr>
          <w:color w:val="000000"/>
          <w:szCs w:val="21"/>
        </w:rPr>
      </w:pPr>
      <w:r>
        <w:rPr>
          <w:rFonts w:hint="eastAsia"/>
          <w:color w:val="000000"/>
          <w:szCs w:val="21"/>
        </w:rPr>
        <w:t>（二）承办单位</w:t>
      </w:r>
    </w:p>
    <w:p w:rsidR="00BB552E" w:rsidRDefault="00BB552E" w:rsidP="00BB552E">
      <w:pPr>
        <w:spacing w:line="360" w:lineRule="exact"/>
        <w:ind w:firstLineChars="196" w:firstLine="412"/>
        <w:rPr>
          <w:color w:val="000000"/>
          <w:szCs w:val="21"/>
        </w:rPr>
      </w:pPr>
      <w:r>
        <w:rPr>
          <w:rFonts w:hint="eastAsia"/>
          <w:color w:val="000000"/>
          <w:szCs w:val="21"/>
        </w:rPr>
        <w:t>安徽国际商务职业学院</w:t>
      </w:r>
    </w:p>
    <w:p w:rsidR="00BB552E" w:rsidRDefault="00BB552E" w:rsidP="00BB552E">
      <w:pPr>
        <w:spacing w:line="360" w:lineRule="exact"/>
        <w:ind w:firstLineChars="196" w:firstLine="412"/>
        <w:rPr>
          <w:color w:val="000000"/>
          <w:szCs w:val="21"/>
        </w:rPr>
      </w:pPr>
      <w:r>
        <w:rPr>
          <w:rFonts w:hint="eastAsia"/>
          <w:color w:val="000000"/>
          <w:szCs w:val="21"/>
        </w:rPr>
        <w:t>地址：合肥市双凤开发区魏武路</w:t>
      </w:r>
      <w:r>
        <w:rPr>
          <w:color w:val="000000"/>
          <w:szCs w:val="21"/>
        </w:rPr>
        <w:t>001</w:t>
      </w:r>
      <w:r>
        <w:rPr>
          <w:rFonts w:hint="eastAsia"/>
          <w:color w:val="000000"/>
          <w:szCs w:val="21"/>
        </w:rPr>
        <w:t>号</w:t>
      </w:r>
    </w:p>
    <w:p w:rsidR="00BB552E" w:rsidRDefault="00BB552E" w:rsidP="00BB552E">
      <w:pPr>
        <w:spacing w:line="360" w:lineRule="exact"/>
        <w:ind w:firstLineChars="196" w:firstLine="412"/>
        <w:rPr>
          <w:color w:val="000000"/>
          <w:szCs w:val="21"/>
        </w:rPr>
      </w:pPr>
      <w:r>
        <w:rPr>
          <w:rFonts w:hint="eastAsia"/>
          <w:color w:val="000000"/>
          <w:szCs w:val="21"/>
        </w:rPr>
        <w:t>网址：</w:t>
      </w:r>
      <w:r>
        <w:rPr>
          <w:color w:val="000000"/>
          <w:szCs w:val="21"/>
        </w:rPr>
        <w:t>http://www.ahiib.com</w:t>
      </w:r>
    </w:p>
    <w:p w:rsidR="00BB552E" w:rsidRDefault="00BB552E" w:rsidP="00BB552E">
      <w:pPr>
        <w:spacing w:line="360" w:lineRule="exact"/>
        <w:ind w:firstLineChars="196" w:firstLine="412"/>
        <w:rPr>
          <w:color w:val="000000"/>
          <w:szCs w:val="21"/>
        </w:rPr>
      </w:pPr>
      <w:r>
        <w:rPr>
          <w:rFonts w:hint="eastAsia"/>
          <w:color w:val="000000"/>
          <w:szCs w:val="21"/>
        </w:rPr>
        <w:t>电话：</w:t>
      </w:r>
      <w:r>
        <w:rPr>
          <w:color w:val="000000"/>
          <w:szCs w:val="21"/>
        </w:rPr>
        <w:t>0551-66319919</w:t>
      </w:r>
    </w:p>
    <w:p w:rsidR="00BB552E" w:rsidRDefault="00BB552E" w:rsidP="00BB552E">
      <w:pPr>
        <w:spacing w:line="360" w:lineRule="exact"/>
        <w:ind w:firstLineChars="196" w:firstLine="412"/>
        <w:rPr>
          <w:color w:val="000000"/>
          <w:szCs w:val="21"/>
        </w:rPr>
      </w:pPr>
      <w:r>
        <w:rPr>
          <w:rFonts w:hint="eastAsia"/>
          <w:color w:val="000000"/>
          <w:szCs w:val="21"/>
        </w:rPr>
        <w:t>联系人：金老师（</w:t>
      </w:r>
      <w:r>
        <w:rPr>
          <w:color w:val="000000"/>
          <w:szCs w:val="21"/>
        </w:rPr>
        <w:t>13695653057</w:t>
      </w:r>
      <w:r>
        <w:rPr>
          <w:rFonts w:hint="eastAsia"/>
          <w:color w:val="000000"/>
          <w:szCs w:val="21"/>
        </w:rPr>
        <w:t>）</w:t>
      </w:r>
      <w:r>
        <w:rPr>
          <w:color w:val="000000"/>
          <w:szCs w:val="21"/>
        </w:rPr>
        <w:t xml:space="preserve"> </w:t>
      </w:r>
      <w:r>
        <w:rPr>
          <w:rFonts w:hint="eastAsia"/>
          <w:color w:val="000000"/>
          <w:szCs w:val="21"/>
        </w:rPr>
        <w:t>高老师（</w:t>
      </w:r>
      <w:r>
        <w:rPr>
          <w:color w:val="000000"/>
          <w:szCs w:val="21"/>
        </w:rPr>
        <w:t>13615518085</w:t>
      </w:r>
      <w:r>
        <w:rPr>
          <w:rFonts w:hint="eastAsia"/>
          <w:color w:val="000000"/>
          <w:szCs w:val="21"/>
        </w:rPr>
        <w:t>）</w:t>
      </w:r>
    </w:p>
    <w:p w:rsidR="00BB552E" w:rsidRDefault="00BB552E" w:rsidP="00BB552E">
      <w:pPr>
        <w:spacing w:line="360" w:lineRule="exact"/>
        <w:ind w:firstLineChars="196" w:firstLine="412"/>
        <w:rPr>
          <w:color w:val="000000"/>
          <w:szCs w:val="21"/>
        </w:rPr>
      </w:pPr>
      <w:r>
        <w:rPr>
          <w:rFonts w:hint="eastAsia"/>
          <w:color w:val="000000"/>
          <w:szCs w:val="21"/>
        </w:rPr>
        <w:t>秦老师（</w:t>
      </w:r>
      <w:r>
        <w:rPr>
          <w:color w:val="000000"/>
          <w:szCs w:val="21"/>
        </w:rPr>
        <w:t>17730028119</w:t>
      </w:r>
      <w:r>
        <w:rPr>
          <w:rFonts w:hint="eastAsia"/>
          <w:color w:val="000000"/>
          <w:szCs w:val="21"/>
        </w:rPr>
        <w:t>）</w:t>
      </w:r>
      <w:r>
        <w:rPr>
          <w:color w:val="000000"/>
          <w:szCs w:val="21"/>
        </w:rPr>
        <w:t xml:space="preserve"> </w:t>
      </w:r>
      <w:r>
        <w:rPr>
          <w:rFonts w:hint="eastAsia"/>
          <w:color w:val="000000"/>
          <w:szCs w:val="21"/>
        </w:rPr>
        <w:t>凌老师（</w:t>
      </w:r>
      <w:r>
        <w:rPr>
          <w:color w:val="000000"/>
          <w:szCs w:val="21"/>
        </w:rPr>
        <w:t>17730028051</w:t>
      </w:r>
      <w:r>
        <w:rPr>
          <w:rFonts w:hint="eastAsia"/>
          <w:color w:val="000000"/>
          <w:szCs w:val="21"/>
        </w:rPr>
        <w:t>）</w:t>
      </w:r>
    </w:p>
    <w:p w:rsidR="00BB552E" w:rsidRDefault="00BB552E" w:rsidP="00BB552E">
      <w:pPr>
        <w:spacing w:line="360" w:lineRule="exact"/>
        <w:ind w:firstLineChars="196" w:firstLine="412"/>
        <w:rPr>
          <w:color w:val="000000"/>
          <w:szCs w:val="21"/>
        </w:rPr>
      </w:pPr>
      <w:r>
        <w:rPr>
          <w:rFonts w:hint="eastAsia"/>
          <w:color w:val="000000"/>
          <w:szCs w:val="21"/>
        </w:rPr>
        <w:t>竞赛</w:t>
      </w:r>
      <w:r>
        <w:rPr>
          <w:color w:val="000000"/>
          <w:szCs w:val="21"/>
        </w:rPr>
        <w:t>QQ</w:t>
      </w:r>
      <w:r>
        <w:rPr>
          <w:rFonts w:hint="eastAsia"/>
          <w:color w:val="000000"/>
          <w:szCs w:val="21"/>
        </w:rPr>
        <w:t>群号：</w:t>
      </w:r>
      <w:r>
        <w:rPr>
          <w:color w:val="000000"/>
          <w:szCs w:val="21"/>
        </w:rPr>
        <w:t>369741047</w:t>
      </w:r>
    </w:p>
    <w:p w:rsidR="00BB552E" w:rsidRDefault="00BB552E" w:rsidP="00BB552E">
      <w:pPr>
        <w:spacing w:line="360" w:lineRule="exact"/>
        <w:ind w:firstLineChars="196" w:firstLine="412"/>
        <w:rPr>
          <w:color w:val="000000"/>
          <w:szCs w:val="21"/>
        </w:rPr>
      </w:pPr>
      <w:r>
        <w:rPr>
          <w:rFonts w:hint="eastAsia"/>
          <w:color w:val="000000"/>
          <w:szCs w:val="21"/>
        </w:rPr>
        <w:t>交通路线：</w:t>
      </w:r>
    </w:p>
    <w:p w:rsidR="00BB552E" w:rsidRDefault="00BB552E" w:rsidP="00BB552E">
      <w:pPr>
        <w:spacing w:line="360" w:lineRule="exact"/>
        <w:ind w:firstLineChars="196" w:firstLine="412"/>
        <w:rPr>
          <w:color w:val="000000"/>
          <w:szCs w:val="21"/>
        </w:rPr>
      </w:pPr>
      <w:r>
        <w:rPr>
          <w:color w:val="000000"/>
          <w:szCs w:val="21"/>
        </w:rPr>
        <w:t>1</w:t>
      </w:r>
      <w:r>
        <w:rPr>
          <w:rFonts w:hint="eastAsia"/>
          <w:color w:val="000000"/>
          <w:szCs w:val="21"/>
        </w:rPr>
        <w:t>、合肥火车站：乘</w:t>
      </w:r>
      <w:r>
        <w:rPr>
          <w:color w:val="000000"/>
          <w:szCs w:val="21"/>
        </w:rPr>
        <w:t>517</w:t>
      </w:r>
      <w:r>
        <w:rPr>
          <w:rFonts w:hint="eastAsia"/>
          <w:color w:val="000000"/>
          <w:szCs w:val="21"/>
        </w:rPr>
        <w:t>路公交车到新亚汽车站，转乘新亚到双墩镇的中巴车，到安徽国际商务职业学院北门；如乘坐出租车，车费</w:t>
      </w:r>
      <w:r>
        <w:rPr>
          <w:color w:val="000000"/>
          <w:szCs w:val="21"/>
        </w:rPr>
        <w:t>30</w:t>
      </w:r>
      <w:r>
        <w:rPr>
          <w:rFonts w:hint="eastAsia"/>
          <w:color w:val="000000"/>
          <w:szCs w:val="21"/>
        </w:rPr>
        <w:t>元左右。</w:t>
      </w:r>
    </w:p>
    <w:p w:rsidR="00BB552E" w:rsidRDefault="00BB552E" w:rsidP="00BB552E">
      <w:pPr>
        <w:spacing w:line="360" w:lineRule="exact"/>
        <w:ind w:firstLineChars="196" w:firstLine="412"/>
        <w:rPr>
          <w:color w:val="000000"/>
          <w:szCs w:val="21"/>
        </w:rPr>
      </w:pPr>
      <w:r>
        <w:rPr>
          <w:color w:val="000000"/>
          <w:szCs w:val="21"/>
        </w:rPr>
        <w:t>2</w:t>
      </w:r>
      <w:r>
        <w:rPr>
          <w:rFonts w:hint="eastAsia"/>
          <w:color w:val="000000"/>
          <w:szCs w:val="21"/>
        </w:rPr>
        <w:t>、合肥南站：乘</w:t>
      </w:r>
      <w:r>
        <w:rPr>
          <w:color w:val="000000"/>
          <w:szCs w:val="21"/>
        </w:rPr>
        <w:t>4</w:t>
      </w:r>
      <w:r>
        <w:rPr>
          <w:rFonts w:hint="eastAsia"/>
          <w:color w:val="000000"/>
          <w:szCs w:val="21"/>
        </w:rPr>
        <w:t>路公交车到绿都花园站，换乘</w:t>
      </w:r>
      <w:r>
        <w:rPr>
          <w:color w:val="000000"/>
          <w:szCs w:val="21"/>
        </w:rPr>
        <w:t>46</w:t>
      </w:r>
      <w:r>
        <w:rPr>
          <w:rFonts w:hint="eastAsia"/>
          <w:color w:val="000000"/>
          <w:szCs w:val="21"/>
        </w:rPr>
        <w:t>路公交车到黄小郢站</w:t>
      </w:r>
      <w:r>
        <w:rPr>
          <w:color w:val="000000"/>
          <w:szCs w:val="21"/>
        </w:rPr>
        <w:t>,</w:t>
      </w:r>
      <w:r>
        <w:rPr>
          <w:rFonts w:hint="eastAsia"/>
          <w:color w:val="000000"/>
          <w:szCs w:val="21"/>
        </w:rPr>
        <w:t>下车后沿魏武路向东步行</w:t>
      </w:r>
      <w:r>
        <w:rPr>
          <w:color w:val="000000"/>
          <w:szCs w:val="21"/>
        </w:rPr>
        <w:t>400</w:t>
      </w:r>
      <w:r>
        <w:rPr>
          <w:rFonts w:hint="eastAsia"/>
          <w:color w:val="000000"/>
          <w:szCs w:val="21"/>
        </w:rPr>
        <w:t>米，到安徽国际商务职业学院南门；如乘坐出租车，车费</w:t>
      </w:r>
      <w:r>
        <w:rPr>
          <w:color w:val="000000"/>
          <w:szCs w:val="21"/>
        </w:rPr>
        <w:t>50</w:t>
      </w:r>
      <w:r>
        <w:rPr>
          <w:rFonts w:hint="eastAsia"/>
          <w:color w:val="000000"/>
          <w:szCs w:val="21"/>
        </w:rPr>
        <w:t>元左右。</w:t>
      </w:r>
    </w:p>
    <w:p w:rsidR="00BB552E" w:rsidRDefault="00BB552E" w:rsidP="00BB552E">
      <w:pPr>
        <w:spacing w:line="360" w:lineRule="exact"/>
        <w:ind w:firstLineChars="196" w:firstLine="412"/>
        <w:rPr>
          <w:color w:val="000000"/>
          <w:szCs w:val="21"/>
        </w:rPr>
      </w:pPr>
      <w:r>
        <w:rPr>
          <w:color w:val="000000"/>
          <w:szCs w:val="21"/>
        </w:rPr>
        <w:t>3</w:t>
      </w:r>
      <w:r>
        <w:rPr>
          <w:rFonts w:hint="eastAsia"/>
          <w:color w:val="000000"/>
          <w:szCs w:val="21"/>
        </w:rPr>
        <w:t>、合肥汽车站（明光路金大塘站）：乘</w:t>
      </w:r>
      <w:r>
        <w:rPr>
          <w:color w:val="000000"/>
          <w:szCs w:val="21"/>
        </w:rPr>
        <w:t>517</w:t>
      </w:r>
      <w:r>
        <w:rPr>
          <w:rFonts w:hint="eastAsia"/>
          <w:color w:val="000000"/>
          <w:szCs w:val="21"/>
        </w:rPr>
        <w:t>路公交车到新亚汽车站，转乘新亚到双墩镇的中巴车，到安徽国际商务职业学院北门。</w:t>
      </w:r>
    </w:p>
    <w:p w:rsidR="00BB552E" w:rsidRDefault="00BB552E" w:rsidP="00BB552E">
      <w:pPr>
        <w:spacing w:line="360" w:lineRule="exact"/>
        <w:ind w:firstLineChars="196" w:firstLine="412"/>
        <w:rPr>
          <w:color w:val="000000"/>
          <w:szCs w:val="21"/>
        </w:rPr>
      </w:pPr>
      <w:r>
        <w:rPr>
          <w:color w:val="000000"/>
          <w:szCs w:val="21"/>
        </w:rPr>
        <w:t>4</w:t>
      </w:r>
      <w:r>
        <w:rPr>
          <w:rFonts w:hint="eastAsia"/>
          <w:color w:val="000000"/>
          <w:szCs w:val="21"/>
        </w:rPr>
        <w:t>、市府广场：乘</w:t>
      </w:r>
      <w:r>
        <w:rPr>
          <w:color w:val="000000"/>
          <w:szCs w:val="21"/>
        </w:rPr>
        <w:t>46</w:t>
      </w:r>
      <w:r>
        <w:rPr>
          <w:rFonts w:hint="eastAsia"/>
          <w:color w:val="000000"/>
          <w:szCs w:val="21"/>
        </w:rPr>
        <w:t>路公交车到黄小郢站，下车后沿魏武路向东步行</w:t>
      </w:r>
      <w:r>
        <w:rPr>
          <w:color w:val="000000"/>
          <w:szCs w:val="21"/>
        </w:rPr>
        <w:t>400</w:t>
      </w:r>
      <w:r>
        <w:rPr>
          <w:rFonts w:hint="eastAsia"/>
          <w:color w:val="000000"/>
          <w:szCs w:val="21"/>
        </w:rPr>
        <w:t>米，到安徽国际商务职业学院南门。</w:t>
      </w:r>
    </w:p>
    <w:p w:rsidR="00BB552E" w:rsidRDefault="00BB552E" w:rsidP="00BB552E">
      <w:pPr>
        <w:spacing w:line="360" w:lineRule="exact"/>
        <w:ind w:firstLineChars="196" w:firstLine="412"/>
        <w:rPr>
          <w:color w:val="000000"/>
          <w:szCs w:val="21"/>
        </w:rPr>
      </w:pPr>
      <w:r>
        <w:rPr>
          <w:color w:val="000000"/>
          <w:szCs w:val="21"/>
        </w:rPr>
        <w:t>5</w:t>
      </w:r>
      <w:r>
        <w:rPr>
          <w:rFonts w:hint="eastAsia"/>
          <w:color w:val="000000"/>
          <w:szCs w:val="21"/>
        </w:rPr>
        <w:t>、自驾车：从蒙城北路往北，过北二环约</w:t>
      </w:r>
      <w:r>
        <w:rPr>
          <w:color w:val="000000"/>
          <w:szCs w:val="21"/>
        </w:rPr>
        <w:t>10</w:t>
      </w:r>
      <w:r>
        <w:rPr>
          <w:rFonts w:hint="eastAsia"/>
          <w:color w:val="000000"/>
          <w:szCs w:val="21"/>
        </w:rPr>
        <w:t>公里至魏武路右转，向东</w:t>
      </w:r>
      <w:r>
        <w:rPr>
          <w:color w:val="000000"/>
          <w:szCs w:val="21"/>
        </w:rPr>
        <w:t>600</w:t>
      </w:r>
      <w:r>
        <w:rPr>
          <w:rFonts w:hint="eastAsia"/>
          <w:color w:val="000000"/>
          <w:szCs w:val="21"/>
        </w:rPr>
        <w:t>米即到安徽国际商务职业学院南门</w:t>
      </w:r>
      <w:r>
        <w:rPr>
          <w:color w:val="000000"/>
          <w:szCs w:val="21"/>
        </w:rPr>
        <w:t>;</w:t>
      </w:r>
      <w:r>
        <w:rPr>
          <w:rFonts w:hint="eastAsia"/>
          <w:color w:val="000000"/>
          <w:szCs w:val="21"/>
        </w:rPr>
        <w:t>或从阜阳路高架往北，至魏武路右转，向东</w:t>
      </w:r>
      <w:r>
        <w:rPr>
          <w:color w:val="000000"/>
          <w:szCs w:val="21"/>
        </w:rPr>
        <w:t>400</w:t>
      </w:r>
      <w:r>
        <w:rPr>
          <w:rFonts w:hint="eastAsia"/>
          <w:color w:val="000000"/>
          <w:szCs w:val="21"/>
        </w:rPr>
        <w:t>米即到安徽国际商务职业学院南门。</w:t>
      </w:r>
    </w:p>
    <w:p w:rsidR="00BB552E" w:rsidRDefault="00BB552E" w:rsidP="00BB552E">
      <w:pPr>
        <w:spacing w:line="360" w:lineRule="exact"/>
        <w:ind w:firstLineChars="196" w:firstLine="412"/>
        <w:rPr>
          <w:color w:val="000000"/>
          <w:szCs w:val="21"/>
        </w:rPr>
      </w:pPr>
      <w:r>
        <w:rPr>
          <w:rFonts w:hint="eastAsia"/>
          <w:color w:val="000000"/>
          <w:szCs w:val="21"/>
        </w:rPr>
        <w:t>（三）协办单位</w:t>
      </w:r>
    </w:p>
    <w:p w:rsidR="00BB552E" w:rsidRDefault="00BB552E" w:rsidP="00BB552E">
      <w:pPr>
        <w:spacing w:line="360" w:lineRule="exact"/>
        <w:ind w:firstLineChars="196" w:firstLine="412"/>
        <w:rPr>
          <w:color w:val="000000"/>
          <w:szCs w:val="21"/>
        </w:rPr>
      </w:pPr>
      <w:r>
        <w:rPr>
          <w:rFonts w:hint="eastAsia"/>
          <w:color w:val="000000"/>
          <w:szCs w:val="21"/>
        </w:rPr>
        <w:t>高等教育出版社</w:t>
      </w:r>
    </w:p>
    <w:p w:rsidR="00BB552E" w:rsidRDefault="00BB552E" w:rsidP="00BB552E">
      <w:pPr>
        <w:spacing w:line="360" w:lineRule="exact"/>
        <w:ind w:firstLineChars="196" w:firstLine="413"/>
        <w:rPr>
          <w:b/>
          <w:bCs/>
          <w:color w:val="000000"/>
          <w:szCs w:val="21"/>
        </w:rPr>
      </w:pPr>
      <w:r>
        <w:rPr>
          <w:rFonts w:hint="eastAsia"/>
          <w:b/>
          <w:bCs/>
          <w:color w:val="000000"/>
          <w:szCs w:val="21"/>
        </w:rPr>
        <w:t>四、参赛对象</w:t>
      </w:r>
    </w:p>
    <w:p w:rsidR="00BB552E" w:rsidRDefault="00BB552E" w:rsidP="00BB552E">
      <w:pPr>
        <w:spacing w:line="360" w:lineRule="exact"/>
        <w:ind w:firstLineChars="196" w:firstLine="412"/>
        <w:rPr>
          <w:color w:val="000000"/>
          <w:szCs w:val="21"/>
        </w:rPr>
      </w:pPr>
      <w:r>
        <w:rPr>
          <w:rFonts w:hint="eastAsia"/>
          <w:color w:val="000000"/>
          <w:szCs w:val="21"/>
        </w:rPr>
        <w:t>参赛对象为全省高职高专院校</w:t>
      </w:r>
      <w:r>
        <w:rPr>
          <w:color w:val="000000"/>
          <w:szCs w:val="21"/>
        </w:rPr>
        <w:t>2017</w:t>
      </w:r>
      <w:r>
        <w:rPr>
          <w:rFonts w:hint="eastAsia"/>
          <w:color w:val="000000"/>
          <w:szCs w:val="21"/>
        </w:rPr>
        <w:t>年春季全日制在籍学生（含本科院校高职及技师学院、高级工、预备技师班学生</w:t>
      </w:r>
      <w:r>
        <w:rPr>
          <w:color w:val="000000"/>
          <w:szCs w:val="21"/>
        </w:rPr>
        <w:t>, 1993</w:t>
      </w:r>
      <w:r>
        <w:rPr>
          <w:rFonts w:hint="eastAsia"/>
          <w:color w:val="000000"/>
          <w:szCs w:val="21"/>
        </w:rPr>
        <w:t>年</w:t>
      </w:r>
      <w:r>
        <w:rPr>
          <w:color w:val="000000"/>
          <w:szCs w:val="21"/>
        </w:rPr>
        <w:t>6</w:t>
      </w:r>
      <w:r>
        <w:rPr>
          <w:rFonts w:hint="eastAsia"/>
          <w:color w:val="000000"/>
          <w:szCs w:val="21"/>
        </w:rPr>
        <w:t>月</w:t>
      </w:r>
      <w:r>
        <w:rPr>
          <w:color w:val="000000"/>
          <w:szCs w:val="21"/>
        </w:rPr>
        <w:t>30</w:t>
      </w:r>
      <w:r>
        <w:rPr>
          <w:rFonts w:hint="eastAsia"/>
          <w:color w:val="000000"/>
          <w:szCs w:val="21"/>
        </w:rPr>
        <w:t>日之后出生）。参赛院校推荐领队</w:t>
      </w:r>
      <w:r>
        <w:rPr>
          <w:color w:val="000000"/>
          <w:szCs w:val="21"/>
        </w:rPr>
        <w:t>1</w:t>
      </w:r>
      <w:r>
        <w:rPr>
          <w:rFonts w:hint="eastAsia"/>
          <w:color w:val="000000"/>
          <w:szCs w:val="21"/>
        </w:rPr>
        <w:t>名、英语专业组选手</w:t>
      </w:r>
      <w:r>
        <w:rPr>
          <w:color w:val="000000"/>
          <w:szCs w:val="21"/>
        </w:rPr>
        <w:t>1</w:t>
      </w:r>
      <w:r>
        <w:rPr>
          <w:rFonts w:hint="eastAsia"/>
          <w:color w:val="000000"/>
          <w:szCs w:val="21"/>
        </w:rPr>
        <w:t>名（指导教师</w:t>
      </w:r>
      <w:r>
        <w:rPr>
          <w:color w:val="000000"/>
          <w:szCs w:val="21"/>
        </w:rPr>
        <w:t>1-2</w:t>
      </w:r>
      <w:r>
        <w:rPr>
          <w:rFonts w:hint="eastAsia"/>
          <w:color w:val="000000"/>
          <w:szCs w:val="21"/>
        </w:rPr>
        <w:t>名）、非英语专业组选手</w:t>
      </w:r>
      <w:r>
        <w:rPr>
          <w:color w:val="000000"/>
          <w:szCs w:val="21"/>
        </w:rPr>
        <w:t>1</w:t>
      </w:r>
      <w:r>
        <w:rPr>
          <w:rFonts w:hint="eastAsia"/>
          <w:color w:val="000000"/>
          <w:szCs w:val="21"/>
        </w:rPr>
        <w:t>名（指导教师</w:t>
      </w:r>
      <w:r>
        <w:rPr>
          <w:color w:val="000000"/>
          <w:szCs w:val="21"/>
        </w:rPr>
        <w:t>1-2</w:t>
      </w:r>
      <w:r>
        <w:rPr>
          <w:rFonts w:hint="eastAsia"/>
          <w:color w:val="000000"/>
          <w:szCs w:val="21"/>
        </w:rPr>
        <w:t>名）组队参赛，代表队总人数不得超过</w:t>
      </w:r>
      <w:r>
        <w:rPr>
          <w:color w:val="000000"/>
          <w:szCs w:val="21"/>
        </w:rPr>
        <w:t>7</w:t>
      </w:r>
      <w:r>
        <w:rPr>
          <w:rFonts w:hint="eastAsia"/>
          <w:color w:val="000000"/>
          <w:szCs w:val="21"/>
        </w:rPr>
        <w:t>人。</w:t>
      </w:r>
    </w:p>
    <w:p w:rsidR="00BB552E" w:rsidRDefault="00BB552E" w:rsidP="00BB552E">
      <w:pPr>
        <w:spacing w:line="360" w:lineRule="exact"/>
        <w:ind w:firstLineChars="196" w:firstLine="412"/>
        <w:rPr>
          <w:color w:val="000000"/>
          <w:szCs w:val="21"/>
        </w:rPr>
      </w:pPr>
      <w:r>
        <w:rPr>
          <w:rFonts w:hint="eastAsia"/>
          <w:color w:val="000000"/>
          <w:szCs w:val="21"/>
        </w:rPr>
        <w:t>英语专业（商务英语、旅游英语、应用英语、英语教育等）学生不得参加非英语专业组</w:t>
      </w:r>
      <w:r>
        <w:rPr>
          <w:rFonts w:hint="eastAsia"/>
          <w:color w:val="000000"/>
          <w:szCs w:val="21"/>
        </w:rPr>
        <w:lastRenderedPageBreak/>
        <w:t>比赛，非英语专业学生不得参加英语专业组比赛。</w:t>
      </w:r>
    </w:p>
    <w:p w:rsidR="00BB552E" w:rsidRDefault="00BB552E" w:rsidP="00BB552E">
      <w:pPr>
        <w:spacing w:line="360" w:lineRule="exact"/>
        <w:ind w:firstLineChars="196" w:firstLine="412"/>
        <w:rPr>
          <w:color w:val="000000"/>
          <w:szCs w:val="21"/>
        </w:rPr>
      </w:pPr>
      <w:r>
        <w:rPr>
          <w:rFonts w:hint="eastAsia"/>
          <w:color w:val="000000"/>
          <w:szCs w:val="21"/>
        </w:rPr>
        <w:t>选手报到时须携带本人身份证原件、学生证原件及纸质报名表原件</w:t>
      </w:r>
      <w:r>
        <w:rPr>
          <w:color w:val="000000"/>
          <w:szCs w:val="21"/>
        </w:rPr>
        <w:t>1</w:t>
      </w:r>
      <w:r>
        <w:rPr>
          <w:rFonts w:hint="eastAsia"/>
          <w:color w:val="000000"/>
          <w:szCs w:val="21"/>
        </w:rPr>
        <w:t>份，以备资格审查。报名表须加盖参赛院校公章、附选手本人照片，上交竞赛组委会存档。</w:t>
      </w:r>
    </w:p>
    <w:p w:rsidR="00BB552E" w:rsidRDefault="00BB552E" w:rsidP="00BB552E">
      <w:pPr>
        <w:spacing w:line="360" w:lineRule="exact"/>
        <w:ind w:firstLineChars="196" w:firstLine="412"/>
        <w:rPr>
          <w:color w:val="000000"/>
          <w:szCs w:val="21"/>
        </w:rPr>
      </w:pPr>
      <w:r>
        <w:rPr>
          <w:rFonts w:hint="eastAsia"/>
          <w:color w:val="000000"/>
          <w:szCs w:val="21"/>
        </w:rPr>
        <w:t>弄虚作假者取消参赛资格。</w:t>
      </w:r>
    </w:p>
    <w:p w:rsidR="00BB552E" w:rsidRDefault="00BB552E" w:rsidP="00BB552E">
      <w:pPr>
        <w:spacing w:line="360" w:lineRule="exact"/>
        <w:ind w:firstLineChars="196" w:firstLine="412"/>
        <w:rPr>
          <w:color w:val="000000"/>
          <w:szCs w:val="21"/>
        </w:rPr>
      </w:pPr>
      <w:r>
        <w:rPr>
          <w:rFonts w:hint="eastAsia"/>
          <w:color w:val="000000"/>
          <w:szCs w:val="21"/>
        </w:rPr>
        <w:t>注：曾参加往届安徽省职业院校技能大赛高职组英语口语大赛的选手不再具备参赛资格。</w:t>
      </w:r>
    </w:p>
    <w:p w:rsidR="00BB552E" w:rsidRDefault="00BB552E" w:rsidP="00BB552E">
      <w:pPr>
        <w:spacing w:line="360" w:lineRule="exact"/>
        <w:ind w:firstLineChars="196" w:firstLine="413"/>
        <w:rPr>
          <w:b/>
          <w:bCs/>
          <w:color w:val="000000"/>
          <w:szCs w:val="21"/>
        </w:rPr>
      </w:pPr>
      <w:r>
        <w:rPr>
          <w:rFonts w:hint="eastAsia"/>
          <w:b/>
          <w:bCs/>
          <w:color w:val="000000"/>
          <w:szCs w:val="21"/>
        </w:rPr>
        <w:t>五、竞赛时间</w:t>
      </w:r>
    </w:p>
    <w:p w:rsidR="00BB552E" w:rsidRDefault="00BB552E" w:rsidP="00BB552E">
      <w:pPr>
        <w:spacing w:line="360" w:lineRule="exact"/>
        <w:ind w:firstLineChars="196" w:firstLine="412"/>
        <w:rPr>
          <w:color w:val="000000"/>
          <w:szCs w:val="21"/>
        </w:rPr>
      </w:pPr>
      <w:r>
        <w:rPr>
          <w:color w:val="000000"/>
          <w:szCs w:val="21"/>
        </w:rPr>
        <w:t>2017</w:t>
      </w:r>
      <w:r>
        <w:rPr>
          <w:rFonts w:hint="eastAsia"/>
          <w:color w:val="000000"/>
          <w:szCs w:val="21"/>
        </w:rPr>
        <w:t>年</w:t>
      </w:r>
      <w:r>
        <w:rPr>
          <w:color w:val="000000"/>
          <w:szCs w:val="21"/>
        </w:rPr>
        <w:t>3</w:t>
      </w:r>
      <w:r>
        <w:rPr>
          <w:rFonts w:hint="eastAsia"/>
          <w:color w:val="000000"/>
          <w:szCs w:val="21"/>
        </w:rPr>
        <w:t>月</w:t>
      </w:r>
      <w:r>
        <w:rPr>
          <w:color w:val="000000"/>
          <w:szCs w:val="21"/>
        </w:rPr>
        <w:t>11-12</w:t>
      </w:r>
      <w:r>
        <w:rPr>
          <w:rFonts w:hint="eastAsia"/>
          <w:color w:val="000000"/>
          <w:szCs w:val="21"/>
        </w:rPr>
        <w:t>日。</w:t>
      </w:r>
      <w:r>
        <w:rPr>
          <w:color w:val="000000"/>
          <w:szCs w:val="21"/>
        </w:rPr>
        <w:t>3</w:t>
      </w:r>
      <w:r>
        <w:rPr>
          <w:rFonts w:hint="eastAsia"/>
          <w:color w:val="000000"/>
          <w:szCs w:val="21"/>
        </w:rPr>
        <w:t>月</w:t>
      </w:r>
      <w:r>
        <w:rPr>
          <w:color w:val="000000"/>
          <w:szCs w:val="21"/>
        </w:rPr>
        <w:t xml:space="preserve">10 </w:t>
      </w:r>
      <w:r>
        <w:rPr>
          <w:rFonts w:hint="eastAsia"/>
          <w:color w:val="000000"/>
          <w:szCs w:val="21"/>
        </w:rPr>
        <w:t>日报到，下午</w:t>
      </w:r>
      <w:r>
        <w:rPr>
          <w:color w:val="000000"/>
          <w:szCs w:val="21"/>
        </w:rPr>
        <w:t>3:30</w:t>
      </w:r>
      <w:r>
        <w:rPr>
          <w:rFonts w:hint="eastAsia"/>
          <w:color w:val="000000"/>
          <w:szCs w:val="21"/>
        </w:rPr>
        <w:t>召开领队会议；</w:t>
      </w:r>
      <w:r>
        <w:rPr>
          <w:color w:val="000000"/>
          <w:szCs w:val="21"/>
        </w:rPr>
        <w:t>3</w:t>
      </w:r>
      <w:r>
        <w:rPr>
          <w:rFonts w:hint="eastAsia"/>
          <w:color w:val="000000"/>
          <w:szCs w:val="21"/>
        </w:rPr>
        <w:t>月</w:t>
      </w:r>
      <w:r>
        <w:rPr>
          <w:color w:val="000000"/>
          <w:szCs w:val="21"/>
        </w:rPr>
        <w:t>11</w:t>
      </w:r>
      <w:r>
        <w:rPr>
          <w:rFonts w:hint="eastAsia"/>
          <w:color w:val="000000"/>
          <w:szCs w:val="21"/>
        </w:rPr>
        <w:t>日半决赛；</w:t>
      </w:r>
      <w:r>
        <w:rPr>
          <w:color w:val="000000"/>
          <w:szCs w:val="21"/>
        </w:rPr>
        <w:t>3</w:t>
      </w:r>
      <w:r>
        <w:rPr>
          <w:rFonts w:hint="eastAsia"/>
          <w:color w:val="000000"/>
          <w:szCs w:val="21"/>
        </w:rPr>
        <w:t>月</w:t>
      </w:r>
      <w:r>
        <w:rPr>
          <w:color w:val="000000"/>
          <w:szCs w:val="21"/>
        </w:rPr>
        <w:t>12</w:t>
      </w:r>
      <w:r>
        <w:rPr>
          <w:rFonts w:hint="eastAsia"/>
          <w:color w:val="000000"/>
          <w:szCs w:val="21"/>
        </w:rPr>
        <w:t>日决赛。</w:t>
      </w:r>
    </w:p>
    <w:p w:rsidR="00BB552E" w:rsidRDefault="00BB552E" w:rsidP="00BB552E">
      <w:pPr>
        <w:spacing w:line="360" w:lineRule="exact"/>
        <w:ind w:firstLineChars="196" w:firstLine="413"/>
        <w:rPr>
          <w:b/>
          <w:bCs/>
          <w:color w:val="000000"/>
          <w:szCs w:val="21"/>
        </w:rPr>
      </w:pPr>
      <w:r>
        <w:rPr>
          <w:rFonts w:hint="eastAsia"/>
          <w:b/>
          <w:bCs/>
          <w:color w:val="000000"/>
          <w:szCs w:val="21"/>
        </w:rPr>
        <w:t>六、竞赛方式与竞赛内容</w:t>
      </w:r>
      <w:r>
        <w:rPr>
          <w:b/>
          <w:bCs/>
          <w:color w:val="000000"/>
          <w:szCs w:val="21"/>
        </w:rPr>
        <w:t xml:space="preserve"> </w:t>
      </w:r>
    </w:p>
    <w:p w:rsidR="00BB552E" w:rsidRDefault="00BB552E" w:rsidP="00BB552E">
      <w:pPr>
        <w:spacing w:line="360" w:lineRule="exact"/>
        <w:ind w:firstLineChars="196" w:firstLine="412"/>
        <w:rPr>
          <w:color w:val="000000"/>
          <w:szCs w:val="21"/>
        </w:rPr>
      </w:pPr>
      <w:r>
        <w:rPr>
          <w:rFonts w:hint="eastAsia"/>
          <w:color w:val="000000"/>
          <w:szCs w:val="21"/>
        </w:rPr>
        <w:t>（一）竞赛方式</w:t>
      </w:r>
    </w:p>
    <w:p w:rsidR="00BB552E" w:rsidRDefault="00BB552E" w:rsidP="00BB552E">
      <w:pPr>
        <w:spacing w:line="360" w:lineRule="exact"/>
        <w:ind w:firstLineChars="196" w:firstLine="412"/>
        <w:rPr>
          <w:color w:val="000000"/>
          <w:szCs w:val="21"/>
        </w:rPr>
      </w:pPr>
      <w:r>
        <w:rPr>
          <w:rFonts w:hint="eastAsia"/>
          <w:color w:val="000000"/>
          <w:szCs w:val="21"/>
        </w:rPr>
        <w:t>各院校组队参赛；英语专业组和非英语专业组竞赛分别进行；竞赛形式为个人赛；竞赛由半决赛和决赛两个阶段组成。</w:t>
      </w:r>
    </w:p>
    <w:p w:rsidR="00BB552E" w:rsidRDefault="00BB552E" w:rsidP="00BB552E">
      <w:pPr>
        <w:spacing w:line="360" w:lineRule="exact"/>
        <w:ind w:firstLineChars="196" w:firstLine="412"/>
        <w:rPr>
          <w:color w:val="000000"/>
          <w:szCs w:val="21"/>
        </w:rPr>
      </w:pPr>
      <w:r>
        <w:rPr>
          <w:rFonts w:hint="eastAsia"/>
          <w:color w:val="000000"/>
          <w:szCs w:val="21"/>
        </w:rPr>
        <w:t>（二）竞赛内容</w:t>
      </w:r>
    </w:p>
    <w:p w:rsidR="00BB552E" w:rsidRDefault="00BB552E" w:rsidP="00BB552E">
      <w:pPr>
        <w:spacing w:line="360" w:lineRule="exact"/>
        <w:ind w:firstLineChars="196" w:firstLine="412"/>
        <w:rPr>
          <w:color w:val="000000"/>
          <w:szCs w:val="21"/>
        </w:rPr>
      </w:pPr>
      <w:r>
        <w:rPr>
          <w:rFonts w:hint="eastAsia"/>
          <w:color w:val="000000"/>
          <w:szCs w:val="21"/>
        </w:rPr>
        <w:t>半决赛内容包括两个部分：职场描述、情景交流</w:t>
      </w:r>
    </w:p>
    <w:p w:rsidR="00BB552E" w:rsidRDefault="00BB552E" w:rsidP="00BB552E">
      <w:pPr>
        <w:spacing w:line="360" w:lineRule="exact"/>
        <w:ind w:firstLineChars="196" w:firstLine="412"/>
        <w:rPr>
          <w:color w:val="000000"/>
          <w:szCs w:val="21"/>
        </w:rPr>
      </w:pPr>
      <w:r>
        <w:rPr>
          <w:rFonts w:hint="eastAsia"/>
          <w:color w:val="000000"/>
          <w:szCs w:val="21"/>
        </w:rPr>
        <w:t>职场描述：参赛者抽取一幅反映行业</w:t>
      </w:r>
      <w:r>
        <w:rPr>
          <w:color w:val="000000"/>
          <w:szCs w:val="21"/>
        </w:rPr>
        <w:t>/</w:t>
      </w:r>
      <w:r>
        <w:rPr>
          <w:rFonts w:hint="eastAsia"/>
          <w:color w:val="000000"/>
          <w:szCs w:val="21"/>
        </w:rPr>
        <w:t>企业业务发展或社会、经济等热点问题的统计图表或图片，根据给出的说明，在充分理解的基础上用英语对其进行口头描述和观点阐述。</w:t>
      </w:r>
    </w:p>
    <w:p w:rsidR="00BB552E" w:rsidRDefault="00BB552E" w:rsidP="00BB552E">
      <w:pPr>
        <w:spacing w:line="360" w:lineRule="exact"/>
        <w:ind w:firstLineChars="196" w:firstLine="412"/>
        <w:rPr>
          <w:color w:val="000000"/>
          <w:szCs w:val="21"/>
        </w:rPr>
      </w:pPr>
      <w:r>
        <w:rPr>
          <w:rFonts w:hint="eastAsia"/>
          <w:color w:val="000000"/>
          <w:szCs w:val="21"/>
        </w:rPr>
        <w:t>情景交流：参赛者抽取一个场景题目，根据题目要求扮演其中的一个角色，与外籍主试官进行一对一的英语现场问答交流。</w:t>
      </w:r>
    </w:p>
    <w:p w:rsidR="00BB552E" w:rsidRDefault="00BB552E" w:rsidP="00BB552E">
      <w:pPr>
        <w:spacing w:line="360" w:lineRule="exact"/>
        <w:ind w:firstLineChars="196" w:firstLine="412"/>
        <w:rPr>
          <w:color w:val="000000"/>
          <w:szCs w:val="21"/>
        </w:rPr>
      </w:pPr>
      <w:r>
        <w:rPr>
          <w:rFonts w:hint="eastAsia"/>
          <w:color w:val="000000"/>
          <w:szCs w:val="21"/>
        </w:rPr>
        <w:t>决赛内容为即席辩论（正反</w:t>
      </w:r>
      <w:r>
        <w:rPr>
          <w:color w:val="000000"/>
          <w:szCs w:val="21"/>
        </w:rPr>
        <w:t>PK</w:t>
      </w:r>
      <w:r>
        <w:rPr>
          <w:rFonts w:hint="eastAsia"/>
          <w:color w:val="000000"/>
          <w:szCs w:val="21"/>
        </w:rPr>
        <w:t>）。</w:t>
      </w:r>
    </w:p>
    <w:p w:rsidR="00BB552E" w:rsidRDefault="00BB552E" w:rsidP="00BB552E">
      <w:pPr>
        <w:spacing w:line="360" w:lineRule="exact"/>
        <w:ind w:firstLineChars="196" w:firstLine="412"/>
        <w:rPr>
          <w:color w:val="000000"/>
          <w:szCs w:val="21"/>
        </w:rPr>
      </w:pPr>
      <w:r>
        <w:rPr>
          <w:rFonts w:hint="eastAsia"/>
          <w:color w:val="000000"/>
          <w:szCs w:val="21"/>
        </w:rPr>
        <w:t>参赛选手通过抽签的方式，确定正反两方，就某一职业领域或社会热点问题用英语进行现场即兴辩论。</w:t>
      </w:r>
    </w:p>
    <w:p w:rsidR="00BB552E" w:rsidRDefault="00BB552E" w:rsidP="00BB552E">
      <w:pPr>
        <w:spacing w:line="360" w:lineRule="exact"/>
        <w:ind w:firstLineChars="196" w:firstLine="412"/>
        <w:rPr>
          <w:color w:val="000000"/>
          <w:szCs w:val="21"/>
        </w:rPr>
      </w:pPr>
      <w:r>
        <w:rPr>
          <w:rFonts w:hint="eastAsia"/>
          <w:color w:val="000000"/>
          <w:szCs w:val="21"/>
        </w:rPr>
        <w:t>（三）竞赛试题</w:t>
      </w:r>
    </w:p>
    <w:p w:rsidR="00BB552E" w:rsidRDefault="00BB552E" w:rsidP="00BB552E">
      <w:pPr>
        <w:spacing w:line="360" w:lineRule="exact"/>
        <w:ind w:firstLineChars="196" w:firstLine="412"/>
        <w:rPr>
          <w:color w:val="000000"/>
          <w:szCs w:val="21"/>
        </w:rPr>
      </w:pPr>
      <w:r>
        <w:rPr>
          <w:rFonts w:hint="eastAsia"/>
          <w:color w:val="000000"/>
          <w:szCs w:val="21"/>
        </w:rPr>
        <w:t>为充分体现公平公正的原则，逐步与国赛对接，本次竞赛仅对半决赛中的</w:t>
      </w:r>
      <w:r>
        <w:rPr>
          <w:color w:val="000000"/>
          <w:szCs w:val="21"/>
        </w:rPr>
        <w:t>“</w:t>
      </w:r>
      <w:r>
        <w:rPr>
          <w:rFonts w:hint="eastAsia"/>
          <w:color w:val="000000"/>
          <w:szCs w:val="21"/>
        </w:rPr>
        <w:t>情景交流</w:t>
      </w:r>
      <w:r>
        <w:rPr>
          <w:color w:val="000000"/>
          <w:szCs w:val="21"/>
        </w:rPr>
        <w:t>”</w:t>
      </w:r>
      <w:r>
        <w:rPr>
          <w:rFonts w:hint="eastAsia"/>
          <w:color w:val="000000"/>
          <w:szCs w:val="21"/>
        </w:rPr>
        <w:t>部分提供英语专业组</w:t>
      </w:r>
      <w:r>
        <w:rPr>
          <w:color w:val="000000"/>
          <w:szCs w:val="21"/>
        </w:rPr>
        <w:t>10</w:t>
      </w:r>
      <w:r>
        <w:rPr>
          <w:rFonts w:hint="eastAsia"/>
          <w:color w:val="000000"/>
          <w:szCs w:val="21"/>
        </w:rPr>
        <w:t>套和非英语专业组</w:t>
      </w:r>
      <w:r>
        <w:rPr>
          <w:color w:val="000000"/>
          <w:szCs w:val="21"/>
        </w:rPr>
        <w:t>20</w:t>
      </w:r>
      <w:r>
        <w:rPr>
          <w:rFonts w:hint="eastAsia"/>
          <w:color w:val="000000"/>
          <w:szCs w:val="21"/>
        </w:rPr>
        <w:t>套赛题，赛题将于</w:t>
      </w:r>
      <w:r>
        <w:rPr>
          <w:color w:val="000000"/>
          <w:szCs w:val="21"/>
        </w:rPr>
        <w:t>2</w:t>
      </w:r>
      <w:r>
        <w:rPr>
          <w:rFonts w:hint="eastAsia"/>
          <w:color w:val="000000"/>
          <w:szCs w:val="21"/>
        </w:rPr>
        <w:t>月</w:t>
      </w:r>
      <w:r>
        <w:rPr>
          <w:color w:val="000000"/>
          <w:szCs w:val="21"/>
        </w:rPr>
        <w:t>11</w:t>
      </w:r>
      <w:r>
        <w:rPr>
          <w:rFonts w:hint="eastAsia"/>
          <w:color w:val="000000"/>
          <w:szCs w:val="21"/>
        </w:rPr>
        <w:t>日前上传至安徽高教网（</w:t>
      </w:r>
      <w:r>
        <w:rPr>
          <w:color w:val="000000"/>
          <w:szCs w:val="21"/>
        </w:rPr>
        <w:t>http://www.ahgj.gov.cn/</w:t>
      </w:r>
      <w:r>
        <w:rPr>
          <w:rFonts w:hint="eastAsia"/>
          <w:color w:val="000000"/>
          <w:szCs w:val="21"/>
        </w:rPr>
        <w:t>）和安徽国际商务职业学院网站（</w:t>
      </w:r>
      <w:r>
        <w:rPr>
          <w:color w:val="000000"/>
          <w:szCs w:val="21"/>
        </w:rPr>
        <w:t>http://www.ahiib.com</w:t>
      </w:r>
      <w:r>
        <w:rPr>
          <w:rFonts w:hint="eastAsia"/>
          <w:color w:val="000000"/>
          <w:szCs w:val="21"/>
        </w:rPr>
        <w:t>），请各参赛院校上网查询。其它环节赛题由承办单位委托第三方提供。</w:t>
      </w:r>
    </w:p>
    <w:p w:rsidR="00BB552E" w:rsidRDefault="00BB552E" w:rsidP="00BB552E">
      <w:pPr>
        <w:spacing w:line="360" w:lineRule="exact"/>
        <w:ind w:firstLineChars="196" w:firstLine="413"/>
        <w:rPr>
          <w:b/>
          <w:bCs/>
          <w:color w:val="000000"/>
          <w:szCs w:val="21"/>
        </w:rPr>
      </w:pPr>
      <w:r>
        <w:rPr>
          <w:rFonts w:hint="eastAsia"/>
          <w:b/>
          <w:bCs/>
          <w:color w:val="000000"/>
          <w:szCs w:val="21"/>
        </w:rPr>
        <w:t>七、竞赛规则</w:t>
      </w:r>
    </w:p>
    <w:p w:rsidR="00BB552E" w:rsidRDefault="00BB552E" w:rsidP="00BB552E">
      <w:pPr>
        <w:spacing w:line="360" w:lineRule="exact"/>
        <w:ind w:firstLineChars="196" w:firstLine="412"/>
        <w:rPr>
          <w:color w:val="000000"/>
          <w:szCs w:val="21"/>
        </w:rPr>
      </w:pPr>
      <w:r>
        <w:rPr>
          <w:rFonts w:hint="eastAsia"/>
          <w:color w:val="000000"/>
          <w:szCs w:val="21"/>
        </w:rPr>
        <w:t>（一）半决赛规则</w:t>
      </w:r>
    </w:p>
    <w:p w:rsidR="00BB552E" w:rsidRDefault="00BB552E" w:rsidP="00BB552E">
      <w:pPr>
        <w:spacing w:line="360" w:lineRule="exact"/>
        <w:ind w:firstLineChars="196" w:firstLine="412"/>
        <w:rPr>
          <w:color w:val="000000"/>
          <w:szCs w:val="21"/>
        </w:rPr>
      </w:pPr>
      <w:r>
        <w:rPr>
          <w:rFonts w:hint="eastAsia"/>
          <w:color w:val="000000"/>
          <w:szCs w:val="21"/>
        </w:rPr>
        <w:t>评委对参赛选手两个比赛环节（职场描述和情景交流）的表现分别计分（按</w:t>
      </w:r>
      <w:r>
        <w:rPr>
          <w:color w:val="000000"/>
          <w:szCs w:val="21"/>
        </w:rPr>
        <w:t>0</w:t>
      </w:r>
      <w:r>
        <w:rPr>
          <w:rFonts w:hint="eastAsia"/>
          <w:color w:val="000000"/>
          <w:szCs w:val="21"/>
        </w:rPr>
        <w:t>分至</w:t>
      </w:r>
      <w:r>
        <w:rPr>
          <w:color w:val="000000"/>
          <w:szCs w:val="21"/>
        </w:rPr>
        <w:t>10</w:t>
      </w:r>
      <w:r>
        <w:rPr>
          <w:rFonts w:hint="eastAsia"/>
          <w:color w:val="000000"/>
          <w:szCs w:val="21"/>
        </w:rPr>
        <w:t>分记分，小数点后保留</w:t>
      </w:r>
      <w:r>
        <w:rPr>
          <w:color w:val="000000"/>
          <w:szCs w:val="21"/>
        </w:rPr>
        <w:t>1</w:t>
      </w:r>
      <w:r>
        <w:rPr>
          <w:rFonts w:hint="eastAsia"/>
          <w:color w:val="000000"/>
          <w:szCs w:val="21"/>
        </w:rPr>
        <w:t>位数）。每一个比赛环节分数计算方法：去掉一个最高分，去掉一个最低分，取其它分数的平均分。平均分计至小数点后</w:t>
      </w:r>
      <w:r>
        <w:rPr>
          <w:color w:val="000000"/>
          <w:szCs w:val="21"/>
        </w:rPr>
        <w:t>2</w:t>
      </w:r>
      <w:r>
        <w:rPr>
          <w:rFonts w:hint="eastAsia"/>
          <w:color w:val="000000"/>
          <w:szCs w:val="21"/>
        </w:rPr>
        <w:t>位，如：</w:t>
      </w:r>
      <w:r>
        <w:rPr>
          <w:color w:val="000000"/>
          <w:szCs w:val="21"/>
        </w:rPr>
        <w:t>9.17</w:t>
      </w:r>
      <w:r>
        <w:rPr>
          <w:rFonts w:hint="eastAsia"/>
          <w:color w:val="000000"/>
          <w:szCs w:val="21"/>
        </w:rPr>
        <w:t>分、</w:t>
      </w:r>
      <w:r>
        <w:rPr>
          <w:color w:val="000000"/>
          <w:szCs w:val="21"/>
        </w:rPr>
        <w:t>8.68</w:t>
      </w:r>
      <w:r>
        <w:rPr>
          <w:rFonts w:hint="eastAsia"/>
          <w:color w:val="000000"/>
          <w:szCs w:val="21"/>
        </w:rPr>
        <w:t>分等。两个比赛环节分数总和为选手半决赛最终得分。</w:t>
      </w:r>
    </w:p>
    <w:p w:rsidR="00BB552E" w:rsidRDefault="00BB552E" w:rsidP="00BB552E">
      <w:pPr>
        <w:spacing w:line="360" w:lineRule="exact"/>
        <w:ind w:firstLineChars="196" w:firstLine="412"/>
        <w:rPr>
          <w:color w:val="000000"/>
          <w:szCs w:val="21"/>
        </w:rPr>
      </w:pPr>
      <w:r>
        <w:rPr>
          <w:rFonts w:hint="eastAsia"/>
          <w:color w:val="000000"/>
          <w:szCs w:val="21"/>
        </w:rPr>
        <w:t>评委组将根据选手半决赛成绩，分别按照选手总数的</w:t>
      </w:r>
      <w:r>
        <w:rPr>
          <w:color w:val="000000"/>
          <w:szCs w:val="21"/>
        </w:rPr>
        <w:t>10%</w:t>
      </w:r>
      <w:r>
        <w:rPr>
          <w:rFonts w:hint="eastAsia"/>
          <w:color w:val="000000"/>
          <w:szCs w:val="21"/>
        </w:rPr>
        <w:t>，从高分到低分确定偶数人选</w:t>
      </w:r>
      <w:r>
        <w:rPr>
          <w:color w:val="000000"/>
          <w:szCs w:val="21"/>
        </w:rPr>
        <w:t>(10%</w:t>
      </w:r>
      <w:r>
        <w:rPr>
          <w:rFonts w:hint="eastAsia"/>
          <w:color w:val="000000"/>
          <w:szCs w:val="21"/>
        </w:rPr>
        <w:t>为奇数时，顺延增加一选手</w:t>
      </w:r>
      <w:r>
        <w:rPr>
          <w:color w:val="000000"/>
          <w:szCs w:val="21"/>
        </w:rPr>
        <w:t>)</w:t>
      </w:r>
      <w:r>
        <w:rPr>
          <w:rFonts w:hint="eastAsia"/>
          <w:color w:val="000000"/>
          <w:szCs w:val="21"/>
        </w:rPr>
        <w:t>进入英语专业组和非英语专业组决赛。</w:t>
      </w:r>
    </w:p>
    <w:p w:rsidR="00BB552E" w:rsidRDefault="00BB552E" w:rsidP="00BB552E">
      <w:pPr>
        <w:spacing w:line="360" w:lineRule="exact"/>
        <w:ind w:firstLineChars="196" w:firstLine="412"/>
        <w:rPr>
          <w:color w:val="000000"/>
          <w:szCs w:val="21"/>
        </w:rPr>
      </w:pPr>
      <w:r>
        <w:rPr>
          <w:rFonts w:hint="eastAsia"/>
          <w:color w:val="000000"/>
          <w:szCs w:val="21"/>
        </w:rPr>
        <w:t>（二）决赛规则</w:t>
      </w:r>
    </w:p>
    <w:p w:rsidR="00BB552E" w:rsidRDefault="00BB552E" w:rsidP="00BB552E">
      <w:pPr>
        <w:spacing w:line="360" w:lineRule="exact"/>
        <w:ind w:firstLineChars="196" w:firstLine="412"/>
        <w:rPr>
          <w:color w:val="000000"/>
          <w:szCs w:val="21"/>
        </w:rPr>
      </w:pPr>
      <w:r>
        <w:rPr>
          <w:rFonts w:hint="eastAsia"/>
          <w:color w:val="000000"/>
          <w:szCs w:val="21"/>
        </w:rPr>
        <w:t>参赛选手的半决赛成绩带入决赛。</w:t>
      </w:r>
    </w:p>
    <w:p w:rsidR="00BB552E" w:rsidRDefault="00BB552E" w:rsidP="00BB552E">
      <w:pPr>
        <w:spacing w:line="360" w:lineRule="exact"/>
        <w:ind w:firstLineChars="196" w:firstLine="412"/>
        <w:rPr>
          <w:color w:val="000000"/>
          <w:szCs w:val="21"/>
        </w:rPr>
      </w:pPr>
      <w:r>
        <w:rPr>
          <w:rFonts w:hint="eastAsia"/>
          <w:color w:val="000000"/>
          <w:szCs w:val="21"/>
        </w:rPr>
        <w:t>决赛形式为即席辩论。评委对参赛选手表现计分（按</w:t>
      </w:r>
      <w:r>
        <w:rPr>
          <w:color w:val="000000"/>
          <w:szCs w:val="21"/>
        </w:rPr>
        <w:t>0</w:t>
      </w:r>
      <w:r>
        <w:rPr>
          <w:rFonts w:hint="eastAsia"/>
          <w:color w:val="000000"/>
          <w:szCs w:val="21"/>
        </w:rPr>
        <w:t>分至</w:t>
      </w:r>
      <w:r>
        <w:rPr>
          <w:color w:val="000000"/>
          <w:szCs w:val="21"/>
        </w:rPr>
        <w:t>10</w:t>
      </w:r>
      <w:r>
        <w:rPr>
          <w:rFonts w:hint="eastAsia"/>
          <w:color w:val="000000"/>
          <w:szCs w:val="21"/>
        </w:rPr>
        <w:t>分记分，小数点后保留</w:t>
      </w:r>
      <w:r>
        <w:rPr>
          <w:color w:val="000000"/>
          <w:szCs w:val="21"/>
        </w:rPr>
        <w:t>1</w:t>
      </w:r>
      <w:r>
        <w:rPr>
          <w:rFonts w:hint="eastAsia"/>
          <w:color w:val="000000"/>
          <w:szCs w:val="21"/>
        </w:rPr>
        <w:t>位数）。去掉一个最高分，去掉一个最低分，取其它分数的平均分。平均分计至小数点后</w:t>
      </w:r>
      <w:r>
        <w:rPr>
          <w:color w:val="000000"/>
          <w:szCs w:val="21"/>
        </w:rPr>
        <w:t>2</w:t>
      </w:r>
      <w:r>
        <w:rPr>
          <w:rFonts w:hint="eastAsia"/>
          <w:color w:val="000000"/>
          <w:szCs w:val="21"/>
        </w:rPr>
        <w:lastRenderedPageBreak/>
        <w:t>位，如：</w:t>
      </w:r>
      <w:r>
        <w:rPr>
          <w:color w:val="000000"/>
          <w:szCs w:val="21"/>
        </w:rPr>
        <w:t>9.17</w:t>
      </w:r>
      <w:r>
        <w:rPr>
          <w:rFonts w:hint="eastAsia"/>
          <w:color w:val="000000"/>
          <w:szCs w:val="21"/>
        </w:rPr>
        <w:t>分、</w:t>
      </w:r>
      <w:r>
        <w:rPr>
          <w:color w:val="000000"/>
          <w:szCs w:val="21"/>
        </w:rPr>
        <w:t>8.68</w:t>
      </w:r>
      <w:r>
        <w:rPr>
          <w:rFonts w:hint="eastAsia"/>
          <w:color w:val="000000"/>
          <w:szCs w:val="21"/>
        </w:rPr>
        <w:t>分等，即为选手决赛阶段得分。</w:t>
      </w:r>
    </w:p>
    <w:p w:rsidR="00BB552E" w:rsidRDefault="00BB552E" w:rsidP="00BB552E">
      <w:pPr>
        <w:spacing w:line="360" w:lineRule="exact"/>
        <w:ind w:firstLineChars="196" w:firstLine="412"/>
        <w:rPr>
          <w:color w:val="000000"/>
          <w:szCs w:val="21"/>
        </w:rPr>
      </w:pPr>
      <w:r>
        <w:rPr>
          <w:rFonts w:hint="eastAsia"/>
          <w:color w:val="000000"/>
          <w:szCs w:val="21"/>
        </w:rPr>
        <w:t>（三）半决赛和决赛阶段得分之和为选手竞赛最终成绩。</w:t>
      </w:r>
    </w:p>
    <w:p w:rsidR="00BB552E" w:rsidRDefault="00BB552E" w:rsidP="00BB552E">
      <w:pPr>
        <w:spacing w:line="360" w:lineRule="exact"/>
        <w:ind w:firstLineChars="196" w:firstLine="413"/>
        <w:rPr>
          <w:b/>
          <w:bCs/>
          <w:color w:val="000000"/>
          <w:szCs w:val="21"/>
        </w:rPr>
      </w:pPr>
      <w:r>
        <w:rPr>
          <w:rFonts w:hint="eastAsia"/>
          <w:b/>
          <w:bCs/>
          <w:color w:val="000000"/>
          <w:szCs w:val="21"/>
        </w:rPr>
        <w:t>八、评分方法及奖项设定</w:t>
      </w:r>
      <w:r>
        <w:rPr>
          <w:b/>
          <w:bCs/>
          <w:color w:val="000000"/>
          <w:szCs w:val="21"/>
        </w:rPr>
        <w:t xml:space="preserve"> </w:t>
      </w:r>
    </w:p>
    <w:p w:rsidR="00BB552E" w:rsidRDefault="00BB552E" w:rsidP="00BB552E">
      <w:pPr>
        <w:spacing w:line="360" w:lineRule="exact"/>
        <w:ind w:firstLineChars="196" w:firstLine="412"/>
        <w:rPr>
          <w:color w:val="000000"/>
          <w:szCs w:val="21"/>
        </w:rPr>
      </w:pPr>
      <w:r>
        <w:rPr>
          <w:rFonts w:hint="eastAsia"/>
          <w:color w:val="000000"/>
          <w:szCs w:val="21"/>
        </w:rPr>
        <w:t>（一）评分方法</w:t>
      </w:r>
    </w:p>
    <w:p w:rsidR="00BB552E" w:rsidRDefault="00BB552E" w:rsidP="00BB552E">
      <w:pPr>
        <w:spacing w:line="360" w:lineRule="exact"/>
        <w:ind w:firstLineChars="196" w:firstLine="412"/>
        <w:rPr>
          <w:color w:val="000000"/>
          <w:szCs w:val="21"/>
        </w:rPr>
      </w:pPr>
      <w:r>
        <w:rPr>
          <w:color w:val="000000"/>
          <w:szCs w:val="21"/>
        </w:rPr>
        <w:t>1</w:t>
      </w:r>
      <w:r>
        <w:rPr>
          <w:rFonts w:hint="eastAsia"/>
          <w:color w:val="000000"/>
          <w:szCs w:val="21"/>
        </w:rPr>
        <w:t>、评分标准制订原则</w:t>
      </w:r>
    </w:p>
    <w:p w:rsidR="00BB552E" w:rsidRDefault="00BB552E" w:rsidP="00BB552E">
      <w:pPr>
        <w:spacing w:line="360" w:lineRule="exact"/>
        <w:ind w:firstLineChars="196" w:firstLine="412"/>
        <w:rPr>
          <w:color w:val="000000"/>
          <w:szCs w:val="21"/>
        </w:rPr>
      </w:pPr>
      <w:r>
        <w:rPr>
          <w:rFonts w:hint="eastAsia"/>
          <w:color w:val="000000"/>
          <w:szCs w:val="21"/>
        </w:rPr>
        <w:t>公开、公平、公正；客观反映选手的英语口语交际能力。</w:t>
      </w:r>
    </w:p>
    <w:p w:rsidR="00BB552E" w:rsidRDefault="00BB552E" w:rsidP="00BB552E">
      <w:pPr>
        <w:spacing w:line="360" w:lineRule="exact"/>
        <w:ind w:firstLineChars="196" w:firstLine="412"/>
        <w:rPr>
          <w:color w:val="000000"/>
          <w:szCs w:val="21"/>
        </w:rPr>
      </w:pPr>
      <w:r>
        <w:rPr>
          <w:color w:val="000000"/>
          <w:szCs w:val="21"/>
        </w:rPr>
        <w:t>2</w:t>
      </w:r>
      <w:r>
        <w:rPr>
          <w:rFonts w:hint="eastAsia"/>
          <w:color w:val="000000"/>
          <w:szCs w:val="21"/>
        </w:rPr>
        <w:t>、评分方法</w:t>
      </w:r>
    </w:p>
    <w:p w:rsidR="00BB552E" w:rsidRDefault="00BB552E" w:rsidP="00BB552E">
      <w:pPr>
        <w:spacing w:line="360" w:lineRule="exact"/>
        <w:ind w:firstLineChars="196" w:firstLine="412"/>
        <w:rPr>
          <w:color w:val="000000"/>
          <w:szCs w:val="21"/>
        </w:rPr>
      </w:pPr>
      <w:r>
        <w:rPr>
          <w:rFonts w:hint="eastAsia"/>
          <w:color w:val="000000"/>
          <w:szCs w:val="21"/>
        </w:rPr>
        <w:t>大赛每个竞赛项目基本依照</w:t>
      </w:r>
      <w:r>
        <w:rPr>
          <w:color w:val="000000"/>
          <w:szCs w:val="21"/>
        </w:rPr>
        <w:t>“</w:t>
      </w:r>
      <w:r>
        <w:rPr>
          <w:rFonts w:hint="eastAsia"/>
          <w:color w:val="000000"/>
          <w:szCs w:val="21"/>
        </w:rPr>
        <w:t>内容、条理、语言、举止</w:t>
      </w:r>
      <w:r>
        <w:rPr>
          <w:color w:val="000000"/>
          <w:szCs w:val="21"/>
        </w:rPr>
        <w:t>”</w:t>
      </w:r>
      <w:r>
        <w:rPr>
          <w:rFonts w:hint="eastAsia"/>
          <w:color w:val="000000"/>
          <w:szCs w:val="21"/>
        </w:rPr>
        <w:t>四个主要方面进行评定。</w:t>
      </w:r>
    </w:p>
    <w:p w:rsidR="00BB552E" w:rsidRDefault="00BB552E" w:rsidP="00BB552E">
      <w:pPr>
        <w:spacing w:line="360" w:lineRule="exact"/>
        <w:ind w:firstLineChars="196" w:firstLine="412"/>
        <w:rPr>
          <w:color w:val="000000"/>
          <w:szCs w:val="21"/>
        </w:rPr>
      </w:pPr>
      <w:r>
        <w:rPr>
          <w:color w:val="000000"/>
          <w:szCs w:val="21"/>
        </w:rPr>
        <w:t>3</w:t>
      </w:r>
      <w:r>
        <w:rPr>
          <w:rFonts w:hint="eastAsia"/>
          <w:color w:val="000000"/>
          <w:szCs w:val="21"/>
        </w:rPr>
        <w:t>、评分细则</w:t>
      </w:r>
    </w:p>
    <w:p w:rsidR="00BB552E" w:rsidRDefault="00BB552E" w:rsidP="00BB552E">
      <w:pPr>
        <w:spacing w:line="360" w:lineRule="exact"/>
        <w:ind w:firstLineChars="196" w:firstLine="412"/>
        <w:rPr>
          <w:color w:val="000000"/>
          <w:szCs w:val="21"/>
        </w:rPr>
      </w:pPr>
      <w:r>
        <w:rPr>
          <w:rFonts w:hint="eastAsia"/>
          <w:color w:val="000000"/>
          <w:szCs w:val="21"/>
        </w:rPr>
        <w:t>比赛共分为职场描述、情景交流和即席辩论</w:t>
      </w:r>
      <w:r>
        <w:rPr>
          <w:color w:val="000000"/>
          <w:szCs w:val="21"/>
        </w:rPr>
        <w:t>3</w:t>
      </w:r>
      <w:r>
        <w:rPr>
          <w:rFonts w:hint="eastAsia"/>
          <w:color w:val="000000"/>
          <w:szCs w:val="21"/>
        </w:rPr>
        <w:t>个环节，满分各为</w:t>
      </w:r>
      <w:r>
        <w:rPr>
          <w:color w:val="000000"/>
          <w:szCs w:val="21"/>
        </w:rPr>
        <w:t>10</w:t>
      </w:r>
      <w:r>
        <w:rPr>
          <w:rFonts w:hint="eastAsia"/>
          <w:color w:val="000000"/>
          <w:szCs w:val="21"/>
        </w:rPr>
        <w:t>分。</w:t>
      </w:r>
      <w:r>
        <w:rPr>
          <w:color w:val="000000"/>
          <w:szCs w:val="21"/>
        </w:rPr>
        <w:t>5</w:t>
      </w:r>
      <w:r>
        <w:rPr>
          <w:rFonts w:hint="eastAsia"/>
          <w:color w:val="000000"/>
          <w:szCs w:val="21"/>
        </w:rPr>
        <w:t>分为最低起评分，从</w:t>
      </w:r>
      <w:r>
        <w:rPr>
          <w:color w:val="000000"/>
          <w:szCs w:val="21"/>
        </w:rPr>
        <w:t>5</w:t>
      </w:r>
      <w:r>
        <w:rPr>
          <w:rFonts w:hint="eastAsia"/>
          <w:color w:val="000000"/>
          <w:szCs w:val="21"/>
        </w:rPr>
        <w:t>分开始，每</w:t>
      </w:r>
      <w:r>
        <w:rPr>
          <w:color w:val="000000"/>
          <w:szCs w:val="21"/>
        </w:rPr>
        <w:t>1</w:t>
      </w:r>
      <w:r>
        <w:rPr>
          <w:rFonts w:hint="eastAsia"/>
          <w:color w:val="000000"/>
          <w:szCs w:val="21"/>
        </w:rPr>
        <w:t>分都分为</w:t>
      </w:r>
      <w:r>
        <w:rPr>
          <w:color w:val="000000"/>
          <w:szCs w:val="21"/>
        </w:rPr>
        <w:t>1</w:t>
      </w:r>
      <w:r>
        <w:rPr>
          <w:rFonts w:hint="eastAsia"/>
          <w:color w:val="000000"/>
          <w:szCs w:val="21"/>
        </w:rPr>
        <w:t>个级别。</w:t>
      </w:r>
    </w:p>
    <w:p w:rsidR="00BB552E" w:rsidRDefault="00BB552E" w:rsidP="00BB552E">
      <w:pPr>
        <w:spacing w:line="360" w:lineRule="exact"/>
        <w:ind w:firstLineChars="196" w:firstLine="412"/>
        <w:rPr>
          <w:color w:val="000000"/>
          <w:szCs w:val="21"/>
        </w:rPr>
      </w:pPr>
      <w:r>
        <w:rPr>
          <w:color w:val="000000"/>
          <w:szCs w:val="21"/>
        </w:rPr>
        <w:t>1</w:t>
      </w:r>
      <w:r>
        <w:rPr>
          <w:rFonts w:hint="eastAsia"/>
          <w:color w:val="000000"/>
          <w:szCs w:val="21"/>
        </w:rPr>
        <w:t>）职场描述满分</w:t>
      </w:r>
      <w:r>
        <w:rPr>
          <w:color w:val="000000"/>
          <w:szCs w:val="21"/>
        </w:rPr>
        <w:t>10</w:t>
      </w:r>
      <w:r>
        <w:rPr>
          <w:rFonts w:hint="eastAsia"/>
          <w:color w:val="000000"/>
          <w:szCs w:val="21"/>
        </w:rPr>
        <w:t>分，时间为</w:t>
      </w:r>
      <w:r>
        <w:rPr>
          <w:color w:val="000000"/>
          <w:szCs w:val="21"/>
        </w:rPr>
        <w:t>3</w:t>
      </w:r>
      <w:r>
        <w:rPr>
          <w:rFonts w:hint="eastAsia"/>
          <w:color w:val="000000"/>
          <w:szCs w:val="21"/>
        </w:rPr>
        <w:t>分钟。评委从</w:t>
      </w:r>
      <w:r>
        <w:rPr>
          <w:color w:val="000000"/>
          <w:szCs w:val="21"/>
        </w:rPr>
        <w:t>“</w:t>
      </w:r>
      <w:r>
        <w:rPr>
          <w:rFonts w:hint="eastAsia"/>
          <w:color w:val="000000"/>
          <w:szCs w:val="21"/>
        </w:rPr>
        <w:t>内容、条理、语言、举止</w:t>
      </w:r>
      <w:r>
        <w:rPr>
          <w:color w:val="000000"/>
          <w:szCs w:val="21"/>
        </w:rPr>
        <w:t>”</w:t>
      </w:r>
      <w:r>
        <w:rPr>
          <w:rFonts w:hint="eastAsia"/>
          <w:color w:val="000000"/>
          <w:szCs w:val="21"/>
        </w:rPr>
        <w:t>四个方面对选手进行评分，具体评分标准如下：</w:t>
      </w:r>
    </w:p>
    <w:p w:rsidR="00BB552E" w:rsidRDefault="00BB552E" w:rsidP="00BB552E">
      <w:pPr>
        <w:spacing w:line="360" w:lineRule="exact"/>
        <w:ind w:firstLineChars="196" w:firstLine="412"/>
        <w:rPr>
          <w:color w:val="000000"/>
          <w:szCs w:val="21"/>
        </w:rPr>
      </w:pPr>
      <w:r>
        <w:rPr>
          <w:color w:val="000000"/>
          <w:szCs w:val="21"/>
        </w:rPr>
        <w:t xml:space="preserve">9- 10 </w:t>
      </w:r>
      <w:r>
        <w:rPr>
          <w:rFonts w:hint="eastAsia"/>
          <w:color w:val="000000"/>
          <w:szCs w:val="21"/>
        </w:rPr>
        <w:t>分：内容完整充实，能很好地就主题发挥；逻辑性强，条理清晰，表达流畅；语言丰富，使用语言准确。举止大方、得体。</w:t>
      </w:r>
    </w:p>
    <w:p w:rsidR="00BB552E" w:rsidRDefault="00BB552E" w:rsidP="00BB552E">
      <w:pPr>
        <w:spacing w:line="360" w:lineRule="exact"/>
        <w:ind w:firstLineChars="196" w:firstLine="412"/>
        <w:rPr>
          <w:color w:val="000000"/>
          <w:szCs w:val="21"/>
        </w:rPr>
      </w:pPr>
      <w:r>
        <w:rPr>
          <w:color w:val="000000"/>
          <w:szCs w:val="21"/>
        </w:rPr>
        <w:t xml:space="preserve">8 - 9 </w:t>
      </w:r>
      <w:r>
        <w:rPr>
          <w:rFonts w:hint="eastAsia"/>
          <w:color w:val="000000"/>
          <w:szCs w:val="21"/>
        </w:rPr>
        <w:t>分：内容完整充实，能就主题有一定的发挥；逻辑性较强，条理清晰，表达较流畅；语言较丰富</w:t>
      </w:r>
      <w:r>
        <w:rPr>
          <w:color w:val="000000"/>
          <w:szCs w:val="21"/>
        </w:rPr>
        <w:t>,</w:t>
      </w:r>
      <w:r>
        <w:rPr>
          <w:rFonts w:hint="eastAsia"/>
          <w:color w:val="000000"/>
          <w:szCs w:val="21"/>
        </w:rPr>
        <w:t>使用语言准确。举止得体。</w:t>
      </w:r>
    </w:p>
    <w:p w:rsidR="00BB552E" w:rsidRDefault="00BB552E" w:rsidP="00BB552E">
      <w:pPr>
        <w:spacing w:line="360" w:lineRule="exact"/>
        <w:ind w:firstLineChars="196" w:firstLine="412"/>
        <w:rPr>
          <w:color w:val="000000"/>
          <w:szCs w:val="21"/>
        </w:rPr>
      </w:pPr>
      <w:r>
        <w:rPr>
          <w:color w:val="000000"/>
          <w:szCs w:val="21"/>
        </w:rPr>
        <w:t xml:space="preserve">7 - 8 </w:t>
      </w:r>
      <w:r>
        <w:rPr>
          <w:rFonts w:hint="eastAsia"/>
          <w:color w:val="000000"/>
          <w:szCs w:val="21"/>
        </w:rPr>
        <w:t>分：内容完整；逻辑性较强，表达基本流畅；使用语言基本准确。举止较为得体。</w:t>
      </w:r>
    </w:p>
    <w:p w:rsidR="00BB552E" w:rsidRDefault="00BB552E" w:rsidP="00BB552E">
      <w:pPr>
        <w:spacing w:line="360" w:lineRule="exact"/>
        <w:ind w:firstLineChars="196" w:firstLine="412"/>
        <w:rPr>
          <w:color w:val="000000"/>
          <w:szCs w:val="21"/>
        </w:rPr>
      </w:pPr>
      <w:r>
        <w:rPr>
          <w:color w:val="000000"/>
          <w:szCs w:val="21"/>
        </w:rPr>
        <w:t xml:space="preserve">6- 7 </w:t>
      </w:r>
      <w:r>
        <w:rPr>
          <w:rFonts w:hint="eastAsia"/>
          <w:color w:val="000000"/>
          <w:szCs w:val="21"/>
        </w:rPr>
        <w:t>分：内容基本完整；条理比较清晰；使用语言基本准确。举止大致得体。</w:t>
      </w:r>
    </w:p>
    <w:p w:rsidR="00BB552E" w:rsidRDefault="00BB552E" w:rsidP="00BB552E">
      <w:pPr>
        <w:spacing w:line="360" w:lineRule="exact"/>
        <w:ind w:firstLineChars="196" w:firstLine="412"/>
        <w:rPr>
          <w:color w:val="000000"/>
          <w:szCs w:val="21"/>
        </w:rPr>
      </w:pPr>
      <w:r>
        <w:rPr>
          <w:color w:val="000000"/>
          <w:szCs w:val="21"/>
        </w:rPr>
        <w:t xml:space="preserve">5- 6 </w:t>
      </w:r>
      <w:r>
        <w:rPr>
          <w:rFonts w:hint="eastAsia"/>
          <w:color w:val="000000"/>
          <w:szCs w:val="21"/>
        </w:rPr>
        <w:t>分：内容基本完整；表达较连贯；使用语言较准确。举止欠佳。</w:t>
      </w:r>
    </w:p>
    <w:p w:rsidR="00BB552E" w:rsidRDefault="00BB552E" w:rsidP="00BB552E">
      <w:pPr>
        <w:spacing w:line="360" w:lineRule="exact"/>
        <w:ind w:firstLineChars="196" w:firstLine="412"/>
        <w:rPr>
          <w:color w:val="000000"/>
          <w:szCs w:val="21"/>
        </w:rPr>
      </w:pPr>
      <w:r>
        <w:rPr>
          <w:color w:val="000000"/>
          <w:szCs w:val="21"/>
        </w:rPr>
        <w:t xml:space="preserve">5 </w:t>
      </w:r>
      <w:r>
        <w:rPr>
          <w:rFonts w:hint="eastAsia"/>
          <w:color w:val="000000"/>
          <w:szCs w:val="21"/>
        </w:rPr>
        <w:t>分以下：达不到</w:t>
      </w:r>
      <w:r>
        <w:rPr>
          <w:color w:val="000000"/>
          <w:szCs w:val="21"/>
        </w:rPr>
        <w:t>5</w:t>
      </w:r>
      <w:r>
        <w:rPr>
          <w:rFonts w:hint="eastAsia"/>
          <w:color w:val="000000"/>
          <w:szCs w:val="21"/>
        </w:rPr>
        <w:t>分者，参照以上标准所涉及的方面酌情给分。</w:t>
      </w:r>
    </w:p>
    <w:p w:rsidR="00BB552E" w:rsidRDefault="00BB552E" w:rsidP="00BB552E">
      <w:pPr>
        <w:spacing w:line="360" w:lineRule="exact"/>
        <w:ind w:firstLineChars="196" w:firstLine="412"/>
        <w:rPr>
          <w:color w:val="000000"/>
          <w:szCs w:val="21"/>
        </w:rPr>
      </w:pPr>
      <w:r>
        <w:rPr>
          <w:color w:val="000000"/>
          <w:szCs w:val="21"/>
        </w:rPr>
        <w:t>2</w:t>
      </w:r>
      <w:r>
        <w:rPr>
          <w:rFonts w:hint="eastAsia"/>
          <w:color w:val="000000"/>
          <w:szCs w:val="21"/>
        </w:rPr>
        <w:t>）情景交流满分</w:t>
      </w:r>
      <w:r>
        <w:rPr>
          <w:color w:val="000000"/>
          <w:szCs w:val="21"/>
        </w:rPr>
        <w:t>10</w:t>
      </w:r>
      <w:r>
        <w:rPr>
          <w:rFonts w:hint="eastAsia"/>
          <w:color w:val="000000"/>
          <w:szCs w:val="21"/>
        </w:rPr>
        <w:t>分，时间为</w:t>
      </w:r>
      <w:r>
        <w:rPr>
          <w:color w:val="000000"/>
          <w:szCs w:val="21"/>
        </w:rPr>
        <w:t>3</w:t>
      </w:r>
      <w:r>
        <w:rPr>
          <w:rFonts w:hint="eastAsia"/>
          <w:color w:val="000000"/>
          <w:szCs w:val="21"/>
        </w:rPr>
        <w:t>分钟。评委从</w:t>
      </w:r>
      <w:r>
        <w:rPr>
          <w:color w:val="000000"/>
          <w:szCs w:val="21"/>
        </w:rPr>
        <w:t>“</w:t>
      </w:r>
      <w:r>
        <w:rPr>
          <w:rFonts w:hint="eastAsia"/>
          <w:color w:val="000000"/>
          <w:szCs w:val="21"/>
        </w:rPr>
        <w:t>内容、应答、语言、举止</w:t>
      </w:r>
      <w:r>
        <w:rPr>
          <w:color w:val="000000"/>
          <w:szCs w:val="21"/>
        </w:rPr>
        <w:t>”</w:t>
      </w:r>
      <w:r>
        <w:rPr>
          <w:rFonts w:hint="eastAsia"/>
          <w:color w:val="000000"/>
          <w:szCs w:val="21"/>
        </w:rPr>
        <w:t>四个方面对选手进行评分，具体评分标准如下：</w:t>
      </w:r>
    </w:p>
    <w:p w:rsidR="00BB552E" w:rsidRDefault="00BB552E" w:rsidP="00BB552E">
      <w:pPr>
        <w:spacing w:line="360" w:lineRule="exact"/>
        <w:ind w:firstLineChars="196" w:firstLine="412"/>
        <w:rPr>
          <w:color w:val="000000"/>
          <w:szCs w:val="21"/>
        </w:rPr>
      </w:pPr>
      <w:r>
        <w:rPr>
          <w:color w:val="000000"/>
          <w:szCs w:val="21"/>
        </w:rPr>
        <w:t xml:space="preserve">9 - 10 </w:t>
      </w:r>
      <w:r>
        <w:rPr>
          <w:rFonts w:hint="eastAsia"/>
          <w:color w:val="000000"/>
          <w:szCs w:val="21"/>
        </w:rPr>
        <w:t>分</w:t>
      </w:r>
      <w:r>
        <w:rPr>
          <w:color w:val="000000"/>
          <w:szCs w:val="21"/>
        </w:rPr>
        <w:t xml:space="preserve">: </w:t>
      </w:r>
      <w:r>
        <w:rPr>
          <w:rFonts w:hint="eastAsia"/>
          <w:color w:val="000000"/>
          <w:szCs w:val="21"/>
        </w:rPr>
        <w:t>内容充实完整，能就主题发挥；应答敏捷，答案明确；语言丰富，用语准确。举止大方、得体。</w:t>
      </w:r>
    </w:p>
    <w:p w:rsidR="00BB552E" w:rsidRDefault="00BB552E" w:rsidP="00BB552E">
      <w:pPr>
        <w:spacing w:line="360" w:lineRule="exact"/>
        <w:ind w:firstLineChars="196" w:firstLine="412"/>
        <w:rPr>
          <w:color w:val="000000"/>
          <w:szCs w:val="21"/>
        </w:rPr>
      </w:pPr>
      <w:r>
        <w:rPr>
          <w:color w:val="000000"/>
          <w:szCs w:val="21"/>
        </w:rPr>
        <w:t xml:space="preserve">8 - 9 </w:t>
      </w:r>
      <w:r>
        <w:rPr>
          <w:rFonts w:hint="eastAsia"/>
          <w:color w:val="000000"/>
          <w:szCs w:val="21"/>
        </w:rPr>
        <w:t>分</w:t>
      </w:r>
      <w:r>
        <w:rPr>
          <w:color w:val="000000"/>
          <w:szCs w:val="21"/>
        </w:rPr>
        <w:t xml:space="preserve">: </w:t>
      </w:r>
      <w:r>
        <w:rPr>
          <w:rFonts w:hint="eastAsia"/>
          <w:color w:val="000000"/>
          <w:szCs w:val="21"/>
        </w:rPr>
        <w:t>内容比较充实，能就主题有一定的发挥；应答比较敏捷，答案明确；语言较丰富，用语较准确。举止得体。</w:t>
      </w:r>
    </w:p>
    <w:p w:rsidR="00BB552E" w:rsidRDefault="00BB552E" w:rsidP="00BB552E">
      <w:pPr>
        <w:spacing w:line="360" w:lineRule="exact"/>
        <w:ind w:firstLineChars="196" w:firstLine="412"/>
        <w:rPr>
          <w:color w:val="000000"/>
          <w:szCs w:val="21"/>
        </w:rPr>
      </w:pPr>
      <w:r>
        <w:rPr>
          <w:color w:val="000000"/>
          <w:szCs w:val="21"/>
        </w:rPr>
        <w:t xml:space="preserve">7 - 8 </w:t>
      </w:r>
      <w:r>
        <w:rPr>
          <w:rFonts w:hint="eastAsia"/>
          <w:color w:val="000000"/>
          <w:szCs w:val="21"/>
        </w:rPr>
        <w:t>分</w:t>
      </w:r>
      <w:r>
        <w:rPr>
          <w:color w:val="000000"/>
          <w:szCs w:val="21"/>
        </w:rPr>
        <w:t xml:space="preserve">: </w:t>
      </w:r>
      <w:r>
        <w:rPr>
          <w:rFonts w:hint="eastAsia"/>
          <w:color w:val="000000"/>
          <w:szCs w:val="21"/>
        </w:rPr>
        <w:t>内容完整；应答尚流利，答案比较明确；用语基本准确。举止较为得体。</w:t>
      </w:r>
    </w:p>
    <w:p w:rsidR="00BB552E" w:rsidRDefault="00BB552E" w:rsidP="00BB552E">
      <w:pPr>
        <w:spacing w:line="360" w:lineRule="exact"/>
        <w:ind w:firstLineChars="196" w:firstLine="412"/>
        <w:rPr>
          <w:color w:val="000000"/>
          <w:szCs w:val="21"/>
        </w:rPr>
      </w:pPr>
      <w:r>
        <w:rPr>
          <w:color w:val="000000"/>
          <w:szCs w:val="21"/>
        </w:rPr>
        <w:t xml:space="preserve">6 - 7 </w:t>
      </w:r>
      <w:r>
        <w:rPr>
          <w:rFonts w:hint="eastAsia"/>
          <w:color w:val="000000"/>
          <w:szCs w:val="21"/>
        </w:rPr>
        <w:t>分</w:t>
      </w:r>
      <w:r>
        <w:rPr>
          <w:color w:val="000000"/>
          <w:szCs w:val="21"/>
        </w:rPr>
        <w:t xml:space="preserve">: </w:t>
      </w:r>
      <w:r>
        <w:rPr>
          <w:rFonts w:hint="eastAsia"/>
          <w:color w:val="000000"/>
          <w:szCs w:val="21"/>
        </w:rPr>
        <w:t>内容基本完整；能进行应答，答案比较明确；用语较准确。举止大致得体。</w:t>
      </w:r>
    </w:p>
    <w:p w:rsidR="00BB552E" w:rsidRDefault="00BB552E" w:rsidP="00BB552E">
      <w:pPr>
        <w:spacing w:line="360" w:lineRule="exact"/>
        <w:ind w:firstLineChars="196" w:firstLine="412"/>
        <w:rPr>
          <w:color w:val="000000"/>
          <w:szCs w:val="21"/>
        </w:rPr>
      </w:pPr>
      <w:r>
        <w:rPr>
          <w:color w:val="000000"/>
          <w:szCs w:val="21"/>
        </w:rPr>
        <w:t xml:space="preserve">5 - 6 </w:t>
      </w:r>
      <w:r>
        <w:rPr>
          <w:rFonts w:hint="eastAsia"/>
          <w:color w:val="000000"/>
          <w:szCs w:val="21"/>
        </w:rPr>
        <w:t>分</w:t>
      </w:r>
      <w:r>
        <w:rPr>
          <w:color w:val="000000"/>
          <w:szCs w:val="21"/>
        </w:rPr>
        <w:t xml:space="preserve">: </w:t>
      </w:r>
      <w:r>
        <w:rPr>
          <w:rFonts w:hint="eastAsia"/>
          <w:color w:val="000000"/>
          <w:szCs w:val="21"/>
        </w:rPr>
        <w:t>内容较为完整；应答无大的障碍，答案比较明确；用语准确。举止欠佳。</w:t>
      </w:r>
    </w:p>
    <w:p w:rsidR="00BB552E" w:rsidRDefault="00BB552E" w:rsidP="00BB552E">
      <w:pPr>
        <w:spacing w:line="360" w:lineRule="exact"/>
        <w:ind w:firstLineChars="196" w:firstLine="412"/>
        <w:rPr>
          <w:color w:val="000000"/>
          <w:szCs w:val="21"/>
        </w:rPr>
      </w:pPr>
      <w:r>
        <w:rPr>
          <w:color w:val="000000"/>
          <w:szCs w:val="21"/>
        </w:rPr>
        <w:t xml:space="preserve">5 </w:t>
      </w:r>
      <w:r>
        <w:rPr>
          <w:rFonts w:hint="eastAsia"/>
          <w:color w:val="000000"/>
          <w:szCs w:val="21"/>
        </w:rPr>
        <w:t>分以下</w:t>
      </w:r>
      <w:r>
        <w:rPr>
          <w:color w:val="000000"/>
          <w:szCs w:val="21"/>
        </w:rPr>
        <w:t xml:space="preserve">: </w:t>
      </w:r>
      <w:r>
        <w:rPr>
          <w:rFonts w:hint="eastAsia"/>
          <w:color w:val="000000"/>
          <w:szCs w:val="21"/>
        </w:rPr>
        <w:t>达不到</w:t>
      </w:r>
      <w:r>
        <w:rPr>
          <w:color w:val="000000"/>
          <w:szCs w:val="21"/>
        </w:rPr>
        <w:t>5</w:t>
      </w:r>
      <w:r>
        <w:rPr>
          <w:rFonts w:hint="eastAsia"/>
          <w:color w:val="000000"/>
          <w:szCs w:val="21"/>
        </w:rPr>
        <w:t>分者，参照以上标准所涉及的方面酌情给分。</w:t>
      </w:r>
    </w:p>
    <w:p w:rsidR="00BB552E" w:rsidRDefault="00BB552E" w:rsidP="00BB552E">
      <w:pPr>
        <w:spacing w:line="360" w:lineRule="exact"/>
        <w:ind w:firstLineChars="196" w:firstLine="412"/>
        <w:rPr>
          <w:color w:val="000000"/>
          <w:szCs w:val="21"/>
        </w:rPr>
      </w:pPr>
      <w:r>
        <w:rPr>
          <w:color w:val="000000"/>
          <w:szCs w:val="21"/>
        </w:rPr>
        <w:t>3</w:t>
      </w:r>
      <w:r>
        <w:rPr>
          <w:rFonts w:hint="eastAsia"/>
          <w:color w:val="000000"/>
          <w:szCs w:val="21"/>
        </w:rPr>
        <w:t>）即席辩论满分</w:t>
      </w:r>
      <w:r>
        <w:rPr>
          <w:color w:val="000000"/>
          <w:szCs w:val="21"/>
        </w:rPr>
        <w:t>10</w:t>
      </w:r>
      <w:r>
        <w:rPr>
          <w:rFonts w:hint="eastAsia"/>
          <w:color w:val="000000"/>
          <w:szCs w:val="21"/>
        </w:rPr>
        <w:t>分，时间为</w:t>
      </w:r>
      <w:r>
        <w:rPr>
          <w:color w:val="000000"/>
          <w:szCs w:val="21"/>
        </w:rPr>
        <w:t>5</w:t>
      </w:r>
      <w:r>
        <w:rPr>
          <w:rFonts w:hint="eastAsia"/>
          <w:color w:val="000000"/>
          <w:szCs w:val="21"/>
        </w:rPr>
        <w:t>分钟，双方各自陈述</w:t>
      </w:r>
      <w:r>
        <w:rPr>
          <w:color w:val="000000"/>
          <w:szCs w:val="21"/>
        </w:rPr>
        <w:t>1</w:t>
      </w:r>
      <w:r>
        <w:rPr>
          <w:rFonts w:hint="eastAsia"/>
          <w:color w:val="000000"/>
          <w:szCs w:val="21"/>
        </w:rPr>
        <w:t>分钟，自由辩论</w:t>
      </w:r>
      <w:r>
        <w:rPr>
          <w:color w:val="000000"/>
          <w:szCs w:val="21"/>
        </w:rPr>
        <w:t>3</w:t>
      </w:r>
      <w:r>
        <w:rPr>
          <w:rFonts w:hint="eastAsia"/>
          <w:color w:val="000000"/>
          <w:szCs w:val="21"/>
        </w:rPr>
        <w:t>分钟。评委从</w:t>
      </w:r>
      <w:r>
        <w:rPr>
          <w:color w:val="000000"/>
          <w:szCs w:val="21"/>
        </w:rPr>
        <w:t>“</w:t>
      </w:r>
      <w:r>
        <w:rPr>
          <w:rFonts w:hint="eastAsia"/>
          <w:color w:val="000000"/>
          <w:szCs w:val="21"/>
        </w:rPr>
        <w:t>内容、逻辑、应答、语言、举止</w:t>
      </w:r>
      <w:r>
        <w:rPr>
          <w:color w:val="000000"/>
          <w:szCs w:val="21"/>
        </w:rPr>
        <w:t>”</w:t>
      </w:r>
      <w:r>
        <w:rPr>
          <w:rFonts w:hint="eastAsia"/>
          <w:color w:val="000000"/>
          <w:szCs w:val="21"/>
        </w:rPr>
        <w:t>五个方面对选手进行评分，具体评分标准如下：</w:t>
      </w:r>
    </w:p>
    <w:p w:rsidR="00BB552E" w:rsidRDefault="00BB552E" w:rsidP="00BB552E">
      <w:pPr>
        <w:spacing w:line="360" w:lineRule="exact"/>
        <w:ind w:firstLineChars="196" w:firstLine="412"/>
        <w:rPr>
          <w:color w:val="000000"/>
          <w:szCs w:val="21"/>
        </w:rPr>
      </w:pPr>
      <w:r>
        <w:rPr>
          <w:color w:val="000000"/>
          <w:szCs w:val="21"/>
        </w:rPr>
        <w:t xml:space="preserve">9 - 10 </w:t>
      </w:r>
      <w:r>
        <w:rPr>
          <w:rFonts w:hint="eastAsia"/>
          <w:color w:val="000000"/>
          <w:szCs w:val="21"/>
        </w:rPr>
        <w:t>分</w:t>
      </w:r>
      <w:r>
        <w:rPr>
          <w:color w:val="000000"/>
          <w:szCs w:val="21"/>
        </w:rPr>
        <w:t xml:space="preserve">: </w:t>
      </w:r>
      <w:r>
        <w:rPr>
          <w:rFonts w:hint="eastAsia"/>
          <w:color w:val="000000"/>
          <w:szCs w:val="21"/>
        </w:rPr>
        <w:t>内容充实完整，逻辑性强，条理清晰，能把握辩题，论据充分；应答敏捷，表达流畅；语言丰富、准确。举止得体。</w:t>
      </w:r>
    </w:p>
    <w:p w:rsidR="00BB552E" w:rsidRDefault="00BB552E" w:rsidP="00BB552E">
      <w:pPr>
        <w:spacing w:line="360" w:lineRule="exact"/>
        <w:ind w:firstLineChars="196" w:firstLine="412"/>
        <w:rPr>
          <w:color w:val="000000"/>
          <w:szCs w:val="21"/>
        </w:rPr>
      </w:pPr>
      <w:r>
        <w:rPr>
          <w:color w:val="000000"/>
          <w:szCs w:val="21"/>
        </w:rPr>
        <w:t xml:space="preserve">8 - 9 </w:t>
      </w:r>
      <w:r>
        <w:rPr>
          <w:rFonts w:hint="eastAsia"/>
          <w:color w:val="000000"/>
          <w:szCs w:val="21"/>
        </w:rPr>
        <w:t>分</w:t>
      </w:r>
      <w:r>
        <w:rPr>
          <w:color w:val="000000"/>
          <w:szCs w:val="21"/>
        </w:rPr>
        <w:t xml:space="preserve">: </w:t>
      </w:r>
      <w:r>
        <w:rPr>
          <w:rFonts w:hint="eastAsia"/>
          <w:color w:val="000000"/>
          <w:szCs w:val="21"/>
        </w:rPr>
        <w:t>内容比较充实，逻辑性强，条理比较清晰，能把握辩题，论据比较充分；应答比较敏捷，表达流畅；语言比较丰富、准确。举止得体。</w:t>
      </w:r>
    </w:p>
    <w:p w:rsidR="00BB552E" w:rsidRDefault="00BB552E" w:rsidP="00BB552E">
      <w:pPr>
        <w:spacing w:line="360" w:lineRule="exact"/>
        <w:ind w:firstLineChars="196" w:firstLine="412"/>
        <w:rPr>
          <w:color w:val="000000"/>
          <w:szCs w:val="21"/>
        </w:rPr>
      </w:pPr>
      <w:r>
        <w:rPr>
          <w:color w:val="000000"/>
          <w:szCs w:val="21"/>
        </w:rPr>
        <w:t xml:space="preserve">7 - 8 </w:t>
      </w:r>
      <w:r>
        <w:rPr>
          <w:rFonts w:hint="eastAsia"/>
          <w:color w:val="000000"/>
          <w:szCs w:val="21"/>
        </w:rPr>
        <w:t>分</w:t>
      </w:r>
      <w:r>
        <w:rPr>
          <w:color w:val="000000"/>
          <w:szCs w:val="21"/>
        </w:rPr>
        <w:t xml:space="preserve">: </w:t>
      </w:r>
      <w:r>
        <w:rPr>
          <w:rFonts w:hint="eastAsia"/>
          <w:color w:val="000000"/>
          <w:szCs w:val="21"/>
        </w:rPr>
        <w:t>内容完整，比较有逻辑性，条理比较清晰，基本能把</w:t>
      </w:r>
    </w:p>
    <w:p w:rsidR="00BB552E" w:rsidRDefault="00BB552E" w:rsidP="00BB552E">
      <w:pPr>
        <w:spacing w:line="360" w:lineRule="exact"/>
        <w:ind w:firstLineChars="196" w:firstLine="412"/>
        <w:rPr>
          <w:color w:val="000000"/>
          <w:szCs w:val="21"/>
        </w:rPr>
      </w:pPr>
      <w:r>
        <w:rPr>
          <w:rFonts w:hint="eastAsia"/>
          <w:color w:val="000000"/>
          <w:szCs w:val="21"/>
        </w:rPr>
        <w:lastRenderedPageBreak/>
        <w:t>握辩题，论据比较充分；应答较敏捷，表达比较流畅；语言基本准确。举止较为得体。</w:t>
      </w:r>
    </w:p>
    <w:p w:rsidR="00BB552E" w:rsidRDefault="00BB552E" w:rsidP="00BB552E">
      <w:pPr>
        <w:spacing w:line="360" w:lineRule="exact"/>
        <w:ind w:firstLineChars="196" w:firstLine="412"/>
        <w:rPr>
          <w:color w:val="000000"/>
          <w:szCs w:val="21"/>
        </w:rPr>
      </w:pPr>
      <w:r>
        <w:rPr>
          <w:color w:val="000000"/>
          <w:szCs w:val="21"/>
        </w:rPr>
        <w:t xml:space="preserve">6 - 7 </w:t>
      </w:r>
      <w:r>
        <w:rPr>
          <w:rFonts w:hint="eastAsia"/>
          <w:color w:val="000000"/>
          <w:szCs w:val="21"/>
        </w:rPr>
        <w:t>分</w:t>
      </w:r>
      <w:r>
        <w:rPr>
          <w:color w:val="000000"/>
          <w:szCs w:val="21"/>
        </w:rPr>
        <w:t xml:space="preserve">: </w:t>
      </w:r>
      <w:r>
        <w:rPr>
          <w:rFonts w:hint="eastAsia"/>
          <w:color w:val="000000"/>
          <w:szCs w:val="21"/>
        </w:rPr>
        <w:t>内容基本完整，比较有逻辑性，基本能把握辩题，论据比较充分；应答较敏捷；语言基本准确。举止大致得体。</w:t>
      </w:r>
    </w:p>
    <w:p w:rsidR="00BB552E" w:rsidRDefault="00BB552E" w:rsidP="00BB552E">
      <w:pPr>
        <w:spacing w:line="360" w:lineRule="exact"/>
        <w:ind w:firstLineChars="196" w:firstLine="412"/>
        <w:rPr>
          <w:color w:val="000000"/>
          <w:szCs w:val="21"/>
        </w:rPr>
      </w:pPr>
      <w:r>
        <w:rPr>
          <w:color w:val="000000"/>
          <w:szCs w:val="21"/>
        </w:rPr>
        <w:t xml:space="preserve">5 - 6 </w:t>
      </w:r>
      <w:r>
        <w:rPr>
          <w:rFonts w:hint="eastAsia"/>
          <w:color w:val="000000"/>
          <w:szCs w:val="21"/>
        </w:rPr>
        <w:t>分</w:t>
      </w:r>
      <w:r>
        <w:rPr>
          <w:color w:val="000000"/>
          <w:szCs w:val="21"/>
        </w:rPr>
        <w:t xml:space="preserve">: </w:t>
      </w:r>
      <w:r>
        <w:rPr>
          <w:rFonts w:hint="eastAsia"/>
          <w:color w:val="000000"/>
          <w:szCs w:val="21"/>
        </w:rPr>
        <w:t>内容较为完整，逻辑性尚可，基本能把握辩题，论据基本充分；应答无大的障碍；语言较准确。举止欠佳。</w:t>
      </w:r>
    </w:p>
    <w:p w:rsidR="00BB552E" w:rsidRDefault="00BB552E" w:rsidP="00BB552E">
      <w:pPr>
        <w:spacing w:line="360" w:lineRule="exact"/>
        <w:ind w:firstLineChars="196" w:firstLine="412"/>
        <w:rPr>
          <w:color w:val="000000"/>
          <w:szCs w:val="21"/>
        </w:rPr>
      </w:pPr>
      <w:r>
        <w:rPr>
          <w:color w:val="000000"/>
          <w:szCs w:val="21"/>
        </w:rPr>
        <w:t xml:space="preserve">5 </w:t>
      </w:r>
      <w:r>
        <w:rPr>
          <w:rFonts w:hint="eastAsia"/>
          <w:color w:val="000000"/>
          <w:szCs w:val="21"/>
        </w:rPr>
        <w:t>分以下</w:t>
      </w:r>
      <w:r>
        <w:rPr>
          <w:color w:val="000000"/>
          <w:szCs w:val="21"/>
        </w:rPr>
        <w:t xml:space="preserve">: </w:t>
      </w:r>
      <w:r>
        <w:rPr>
          <w:rFonts w:hint="eastAsia"/>
          <w:color w:val="000000"/>
          <w:szCs w:val="21"/>
        </w:rPr>
        <w:t>达不到</w:t>
      </w:r>
      <w:r>
        <w:rPr>
          <w:color w:val="000000"/>
          <w:szCs w:val="21"/>
        </w:rPr>
        <w:t>5</w:t>
      </w:r>
      <w:r>
        <w:rPr>
          <w:rFonts w:hint="eastAsia"/>
          <w:color w:val="000000"/>
          <w:szCs w:val="21"/>
        </w:rPr>
        <w:t>分者，参照以上标准所涉及的方面酌情给分。</w:t>
      </w:r>
    </w:p>
    <w:p w:rsidR="00BB552E" w:rsidRDefault="00BB552E" w:rsidP="00BB552E">
      <w:pPr>
        <w:spacing w:line="360" w:lineRule="exact"/>
        <w:ind w:firstLineChars="196" w:firstLine="412"/>
        <w:rPr>
          <w:color w:val="000000"/>
          <w:szCs w:val="21"/>
        </w:rPr>
      </w:pPr>
      <w:r>
        <w:rPr>
          <w:rFonts w:hint="eastAsia"/>
          <w:color w:val="000000"/>
          <w:szCs w:val="21"/>
        </w:rPr>
        <w:t>（二）奖项设定</w:t>
      </w:r>
    </w:p>
    <w:p w:rsidR="00BB552E" w:rsidRDefault="00BB552E" w:rsidP="00BB552E">
      <w:pPr>
        <w:spacing w:line="360" w:lineRule="exact"/>
        <w:ind w:firstLineChars="196" w:firstLine="412"/>
        <w:rPr>
          <w:color w:val="000000"/>
          <w:szCs w:val="21"/>
        </w:rPr>
      </w:pPr>
      <w:r>
        <w:rPr>
          <w:color w:val="000000"/>
          <w:szCs w:val="21"/>
        </w:rPr>
        <w:t xml:space="preserve">  </w:t>
      </w:r>
      <w:r>
        <w:rPr>
          <w:rFonts w:hint="eastAsia"/>
          <w:color w:val="000000"/>
          <w:szCs w:val="21"/>
        </w:rPr>
        <w:t>依据《</w:t>
      </w:r>
      <w:r>
        <w:rPr>
          <w:color w:val="000000"/>
          <w:szCs w:val="21"/>
        </w:rPr>
        <w:t>2017</w:t>
      </w:r>
      <w:r>
        <w:rPr>
          <w:rFonts w:hint="eastAsia"/>
          <w:color w:val="000000"/>
          <w:szCs w:val="21"/>
        </w:rPr>
        <w:t>年安徽省职业院校技能大赛方案》执行。</w:t>
      </w:r>
    </w:p>
    <w:p w:rsidR="00BB552E" w:rsidRDefault="00BB552E" w:rsidP="00BB552E">
      <w:pPr>
        <w:spacing w:line="360" w:lineRule="exact"/>
        <w:ind w:firstLineChars="196" w:firstLine="413"/>
        <w:rPr>
          <w:b/>
          <w:bCs/>
          <w:color w:val="000000"/>
          <w:szCs w:val="21"/>
        </w:rPr>
      </w:pPr>
      <w:r>
        <w:rPr>
          <w:rFonts w:hint="eastAsia"/>
          <w:b/>
          <w:bCs/>
          <w:color w:val="000000"/>
          <w:szCs w:val="21"/>
        </w:rPr>
        <w:t>九、仲裁与申诉</w:t>
      </w:r>
    </w:p>
    <w:p w:rsidR="00BB552E" w:rsidRDefault="00BB552E" w:rsidP="00BB552E">
      <w:pPr>
        <w:spacing w:line="360" w:lineRule="exact"/>
        <w:ind w:firstLineChars="196" w:firstLine="412"/>
        <w:rPr>
          <w:color w:val="000000"/>
          <w:szCs w:val="21"/>
        </w:rPr>
      </w:pPr>
      <w:r>
        <w:rPr>
          <w:rFonts w:hint="eastAsia"/>
          <w:color w:val="000000"/>
          <w:szCs w:val="21"/>
        </w:rPr>
        <w:t>（一）参赛队对不符合竞赛规定的设备、工具、软件，有失公正的评判、奖励，以及工作人员的违规行为等，均可提出申诉。</w:t>
      </w:r>
    </w:p>
    <w:p w:rsidR="00BB552E" w:rsidRDefault="00BB552E" w:rsidP="00BB552E">
      <w:pPr>
        <w:spacing w:line="360" w:lineRule="exact"/>
        <w:ind w:firstLineChars="196" w:firstLine="412"/>
        <w:rPr>
          <w:color w:val="000000"/>
          <w:szCs w:val="21"/>
        </w:rPr>
      </w:pPr>
      <w:r>
        <w:rPr>
          <w:rFonts w:hint="eastAsia"/>
          <w:color w:val="000000"/>
          <w:szCs w:val="21"/>
        </w:rPr>
        <w:t>（二）大赛设纪检监察组，负责受理大赛中出现的申诉并进行仲裁，以保证竞赛顺利进行和竞赛结果公平、公正。</w:t>
      </w:r>
      <w:r>
        <w:rPr>
          <w:color w:val="000000"/>
          <w:szCs w:val="21"/>
        </w:rPr>
        <w:t>  </w:t>
      </w:r>
    </w:p>
    <w:p w:rsidR="00BB552E" w:rsidRDefault="00BB552E" w:rsidP="00BB552E">
      <w:pPr>
        <w:spacing w:line="360" w:lineRule="exact"/>
        <w:ind w:firstLineChars="196" w:firstLine="412"/>
        <w:rPr>
          <w:color w:val="000000"/>
          <w:szCs w:val="21"/>
        </w:rPr>
      </w:pPr>
      <w:r>
        <w:rPr>
          <w:rFonts w:hint="eastAsia"/>
          <w:color w:val="000000"/>
          <w:szCs w:val="21"/>
        </w:rPr>
        <w:t>（三）申诉应在竞赛结束后</w:t>
      </w:r>
      <w:r>
        <w:rPr>
          <w:color w:val="000000"/>
          <w:szCs w:val="21"/>
        </w:rPr>
        <w:t>2</w:t>
      </w:r>
      <w:r>
        <w:rPr>
          <w:rFonts w:hint="eastAsia"/>
          <w:color w:val="000000"/>
          <w:szCs w:val="21"/>
        </w:rPr>
        <w:t>小时内提出，超过时效将不予受理。申诉时，应按照规定程序由参赛队领队向赛项纪检监察组递交书面申诉报告。报告应对申诉事件现象、发生时间、涉及人员、申诉依据与理由等进行充分、实事求是的描述。事实依据不充分、仅凭主观臆断的申诉将不予受理。申诉报告须由提出申诉的参赛选手和领队签名。</w:t>
      </w:r>
    </w:p>
    <w:p w:rsidR="00BB552E" w:rsidRDefault="00BB552E" w:rsidP="00BB552E">
      <w:pPr>
        <w:spacing w:line="360" w:lineRule="exact"/>
        <w:ind w:firstLineChars="196" w:firstLine="412"/>
        <w:rPr>
          <w:color w:val="000000"/>
          <w:szCs w:val="21"/>
        </w:rPr>
      </w:pPr>
      <w:r>
        <w:rPr>
          <w:rFonts w:hint="eastAsia"/>
          <w:color w:val="000000"/>
          <w:szCs w:val="21"/>
        </w:rPr>
        <w:t>（四）赛项纪检监察组收到申诉报告后，应根据申诉事由进行审查，</w:t>
      </w:r>
      <w:r>
        <w:rPr>
          <w:color w:val="000000"/>
          <w:szCs w:val="21"/>
        </w:rPr>
        <w:t>6</w:t>
      </w:r>
      <w:r>
        <w:rPr>
          <w:rFonts w:hint="eastAsia"/>
          <w:color w:val="000000"/>
          <w:szCs w:val="21"/>
        </w:rPr>
        <w:t>小时内书面通知申诉方，告知申诉处理结果。如受理申诉，将通知申诉方举办听证会的时间和地点；如不受理申诉，将说明理由。</w:t>
      </w:r>
    </w:p>
    <w:p w:rsidR="00BB552E" w:rsidRDefault="00BB552E" w:rsidP="00BB552E">
      <w:pPr>
        <w:spacing w:line="360" w:lineRule="exact"/>
        <w:ind w:firstLineChars="196" w:firstLine="412"/>
        <w:rPr>
          <w:color w:val="000000"/>
          <w:szCs w:val="21"/>
        </w:rPr>
      </w:pPr>
      <w:r>
        <w:rPr>
          <w:rFonts w:hint="eastAsia"/>
          <w:color w:val="000000"/>
          <w:szCs w:val="21"/>
        </w:rPr>
        <w:t>（五）赛项纪检监察组的裁决为最终裁决，参赛队不得因对仲裁处理意见不服而停止比赛或滋事，否则按弃权处理。</w:t>
      </w:r>
    </w:p>
    <w:p w:rsidR="00DA1491" w:rsidRDefault="00DA1491" w:rsidP="00BB552E"/>
    <w:sectPr w:rsidR="00DA149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1491" w:rsidRDefault="00DA1491" w:rsidP="00BB552E">
      <w:r>
        <w:separator/>
      </w:r>
    </w:p>
  </w:endnote>
  <w:endnote w:type="continuationSeparator" w:id="1">
    <w:p w:rsidR="00DA1491" w:rsidRDefault="00DA1491" w:rsidP="00BB55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1491" w:rsidRDefault="00DA1491" w:rsidP="00BB552E">
      <w:r>
        <w:separator/>
      </w:r>
    </w:p>
  </w:footnote>
  <w:footnote w:type="continuationSeparator" w:id="1">
    <w:p w:rsidR="00DA1491" w:rsidRDefault="00DA1491" w:rsidP="00BB552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B552E"/>
    <w:rsid w:val="00BB552E"/>
    <w:rsid w:val="00DA14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52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B552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B552E"/>
    <w:rPr>
      <w:sz w:val="18"/>
      <w:szCs w:val="18"/>
    </w:rPr>
  </w:style>
  <w:style w:type="paragraph" w:styleId="a4">
    <w:name w:val="footer"/>
    <w:basedOn w:val="a"/>
    <w:link w:val="Char0"/>
    <w:uiPriority w:val="99"/>
    <w:semiHidden/>
    <w:unhideWhenUsed/>
    <w:rsid w:val="00BB552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B552E"/>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552</Words>
  <Characters>3151</Characters>
  <Application>Microsoft Office Word</Application>
  <DocSecurity>0</DocSecurity>
  <Lines>26</Lines>
  <Paragraphs>7</Paragraphs>
  <ScaleCrop>false</ScaleCrop>
  <Company>Microsoft</Company>
  <LinksUpToDate>false</LinksUpToDate>
  <CharactersWithSpaces>3696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2017-05-23T06:14:00Z</dcterms:created>
  <dcterms:modified xsi:type="dcterms:W3CDTF">2017-05-23T06:14:00Z</dcterms:modified>
</cp:coreProperties>
</file>